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90" w:rsidRPr="005F0FBE" w:rsidRDefault="005B031F" w:rsidP="005B031F">
      <w:pPr>
        <w:spacing w:after="0"/>
        <w:ind w:left="360"/>
        <w:jc w:val="center"/>
        <w:rPr>
          <w:rFonts w:cstheme="minorHAnsi"/>
          <w:b/>
          <w:bCs/>
        </w:rPr>
      </w:pPr>
      <w:r w:rsidRPr="005F0FBE">
        <w:rPr>
          <w:rFonts w:cstheme="minorHAnsi"/>
          <w:b/>
          <w:bCs/>
        </w:rPr>
        <w:t>Alternative Proposals for a New Paradigm in Agriculture and Global Food Systems</w:t>
      </w:r>
    </w:p>
    <w:p w:rsidR="005F0FBE" w:rsidRDefault="005F0FBE" w:rsidP="007834D8">
      <w:pPr>
        <w:spacing w:after="0"/>
        <w:ind w:left="360"/>
        <w:rPr>
          <w:rFonts w:cstheme="minorHAnsi"/>
          <w:b/>
          <w:bCs/>
        </w:rPr>
      </w:pPr>
    </w:p>
    <w:p w:rsidR="005F0FBE" w:rsidRDefault="005F0FBE" w:rsidP="007834D8">
      <w:pPr>
        <w:spacing w:after="0"/>
        <w:ind w:left="360"/>
        <w:rPr>
          <w:rFonts w:cstheme="minorHAnsi"/>
          <w:bCs/>
        </w:rPr>
      </w:pPr>
      <w:r>
        <w:rPr>
          <w:rFonts w:cstheme="minorHAnsi"/>
          <w:bCs/>
        </w:rPr>
        <w:t xml:space="preserve">The </w:t>
      </w:r>
      <w:r w:rsidR="00A653F0">
        <w:rPr>
          <w:rFonts w:cstheme="minorHAnsi"/>
          <w:bCs/>
        </w:rPr>
        <w:t xml:space="preserve">ongoing </w:t>
      </w:r>
      <w:r>
        <w:rPr>
          <w:rFonts w:cstheme="minorHAnsi"/>
          <w:bCs/>
        </w:rPr>
        <w:t xml:space="preserve">finance, food and climate crises all expose the failures of the current development model. A new paradigm is needed, one based on the right to food, </w:t>
      </w:r>
      <w:r w:rsidR="00A653F0">
        <w:rPr>
          <w:rFonts w:cstheme="minorHAnsi"/>
          <w:bCs/>
        </w:rPr>
        <w:t xml:space="preserve">returning to many of </w:t>
      </w:r>
      <w:r>
        <w:rPr>
          <w:rFonts w:cstheme="minorHAnsi"/>
          <w:bCs/>
        </w:rPr>
        <w:t>the successful strategies of the past that were abandoned b</w:t>
      </w:r>
      <w:r w:rsidR="00A653F0">
        <w:rPr>
          <w:rFonts w:cstheme="minorHAnsi"/>
          <w:bCs/>
        </w:rPr>
        <w:t xml:space="preserve">ecause of </w:t>
      </w:r>
      <w:r>
        <w:rPr>
          <w:rFonts w:cstheme="minorHAnsi"/>
          <w:bCs/>
        </w:rPr>
        <w:t xml:space="preserve">neoliberalism. </w:t>
      </w:r>
      <w:r w:rsidR="00A653F0">
        <w:rPr>
          <w:rFonts w:cstheme="minorHAnsi"/>
          <w:bCs/>
        </w:rPr>
        <w:t>N</w:t>
      </w:r>
      <w:r>
        <w:rPr>
          <w:rFonts w:cstheme="minorHAnsi"/>
          <w:bCs/>
        </w:rPr>
        <w:t xml:space="preserve">ew public policies are </w:t>
      </w:r>
      <w:r w:rsidR="00A653F0">
        <w:rPr>
          <w:rFonts w:cstheme="minorHAnsi"/>
          <w:bCs/>
        </w:rPr>
        <w:t xml:space="preserve">also </w:t>
      </w:r>
      <w:r>
        <w:rPr>
          <w:rFonts w:cstheme="minorHAnsi"/>
          <w:bCs/>
        </w:rPr>
        <w:t xml:space="preserve">needed to confront the new structures of the global economy in which global markets for food, fuel and finance are linked in the context of climate change. It is essential to loosen these new links, to stop treating food, land and natural resources as commodities, and </w:t>
      </w:r>
      <w:r w:rsidR="00A653F0">
        <w:rPr>
          <w:rFonts w:cstheme="minorHAnsi"/>
          <w:bCs/>
        </w:rPr>
        <w:t xml:space="preserve">to </w:t>
      </w:r>
      <w:r>
        <w:rPr>
          <w:rFonts w:cstheme="minorHAnsi"/>
          <w:bCs/>
        </w:rPr>
        <w:t xml:space="preserve">return food sovereignty to the people. </w:t>
      </w:r>
    </w:p>
    <w:p w:rsidR="005F0FBE" w:rsidRDefault="005F0FBE" w:rsidP="007834D8">
      <w:pPr>
        <w:spacing w:after="0"/>
        <w:ind w:left="360"/>
        <w:rPr>
          <w:rFonts w:cstheme="minorHAnsi"/>
          <w:bCs/>
        </w:rPr>
      </w:pPr>
    </w:p>
    <w:p w:rsidR="005F0FBE" w:rsidRDefault="005F0FBE" w:rsidP="007834D8">
      <w:pPr>
        <w:spacing w:after="0"/>
        <w:ind w:left="360"/>
        <w:rPr>
          <w:rFonts w:cstheme="minorHAnsi"/>
          <w:bCs/>
        </w:rPr>
      </w:pPr>
      <w:r>
        <w:rPr>
          <w:rFonts w:cstheme="minorHAnsi"/>
          <w:bCs/>
        </w:rPr>
        <w:t>These conclusions are part of the growing and continuous mobilizations and resistance from the peoples of the world</w:t>
      </w:r>
      <w:r w:rsidR="00A653F0">
        <w:rPr>
          <w:rFonts w:cstheme="minorHAnsi"/>
          <w:bCs/>
        </w:rPr>
        <w:t xml:space="preserve"> -- </w:t>
      </w:r>
      <w:r>
        <w:rPr>
          <w:rFonts w:cstheme="minorHAnsi"/>
          <w:bCs/>
        </w:rPr>
        <w:t xml:space="preserve">farmers, indigenous people, young people, </w:t>
      </w:r>
      <w:r w:rsidR="00A653F0">
        <w:rPr>
          <w:rFonts w:cstheme="minorHAnsi"/>
          <w:bCs/>
        </w:rPr>
        <w:t>among many others --</w:t>
      </w:r>
      <w:r>
        <w:rPr>
          <w:rFonts w:cstheme="minorHAnsi"/>
          <w:bCs/>
        </w:rPr>
        <w:t xml:space="preserve"> against the neoliberal model and the domin</w:t>
      </w:r>
      <w:r w:rsidR="00A653F0">
        <w:rPr>
          <w:rFonts w:cstheme="minorHAnsi"/>
          <w:bCs/>
        </w:rPr>
        <w:t xml:space="preserve">ation </w:t>
      </w:r>
      <w:r>
        <w:rPr>
          <w:rFonts w:cstheme="minorHAnsi"/>
          <w:bCs/>
        </w:rPr>
        <w:t xml:space="preserve">of corporations over the global economy </w:t>
      </w:r>
      <w:r w:rsidR="00A653F0">
        <w:rPr>
          <w:rFonts w:cstheme="minorHAnsi"/>
          <w:bCs/>
        </w:rPr>
        <w:t xml:space="preserve">and even </w:t>
      </w:r>
      <w:r>
        <w:rPr>
          <w:rFonts w:cstheme="minorHAnsi"/>
          <w:bCs/>
        </w:rPr>
        <w:t>global governance. We do not recognize the legitimacy of the G20</w:t>
      </w:r>
      <w:r w:rsidR="00A653F0">
        <w:rPr>
          <w:rFonts w:cstheme="minorHAnsi"/>
          <w:bCs/>
        </w:rPr>
        <w:t>,</w:t>
      </w:r>
      <w:r>
        <w:rPr>
          <w:rFonts w:cstheme="minorHAnsi"/>
          <w:bCs/>
        </w:rPr>
        <w:t xml:space="preserve"> and we demand that the Heads of State and governments </w:t>
      </w:r>
      <w:r w:rsidR="00A653F0">
        <w:rPr>
          <w:rFonts w:cstheme="minorHAnsi"/>
          <w:bCs/>
        </w:rPr>
        <w:t>convey</w:t>
      </w:r>
      <w:r>
        <w:rPr>
          <w:rFonts w:cstheme="minorHAnsi"/>
          <w:bCs/>
        </w:rPr>
        <w:t xml:space="preserve"> its recommendations as contributions to the United Nations, </w:t>
      </w:r>
      <w:r w:rsidR="00A653F0">
        <w:rPr>
          <w:rFonts w:cstheme="minorHAnsi"/>
          <w:bCs/>
        </w:rPr>
        <w:t xml:space="preserve">which is much more </w:t>
      </w:r>
      <w:r>
        <w:rPr>
          <w:rFonts w:cstheme="minorHAnsi"/>
          <w:bCs/>
        </w:rPr>
        <w:t xml:space="preserve">democratic and inclusive. G20 recommendations must not set limits on </w:t>
      </w:r>
      <w:r w:rsidR="00810277">
        <w:rPr>
          <w:rFonts w:cstheme="minorHAnsi"/>
          <w:bCs/>
        </w:rPr>
        <w:t>UN</w:t>
      </w:r>
      <w:r w:rsidR="00A653F0">
        <w:rPr>
          <w:rFonts w:cstheme="minorHAnsi"/>
          <w:bCs/>
        </w:rPr>
        <w:t xml:space="preserve"> processes</w:t>
      </w:r>
      <w:r w:rsidR="00810277">
        <w:rPr>
          <w:rFonts w:cstheme="minorHAnsi"/>
          <w:bCs/>
        </w:rPr>
        <w:t xml:space="preserve">. In </w:t>
      </w:r>
      <w:r w:rsidR="00A653F0">
        <w:rPr>
          <w:rFonts w:cstheme="minorHAnsi"/>
          <w:bCs/>
        </w:rPr>
        <w:t>preparation for t</w:t>
      </w:r>
      <w:r w:rsidR="00810277">
        <w:rPr>
          <w:rFonts w:cstheme="minorHAnsi"/>
          <w:bCs/>
        </w:rPr>
        <w:t xml:space="preserve">he G20 meeting, the Mexican government has engaged in dialogue with some sectors of civil society, but there is no evidence of the inclusion of civil society’s proposals in the official proposals. They have only included the vision and proposals made by the corporations in the B20 (Business 20). These are the same companies that are responsible for the food crisis, now presenting themselves as leaders in the solutions to the crisis. </w:t>
      </w:r>
    </w:p>
    <w:p w:rsidR="00810277" w:rsidRDefault="00810277" w:rsidP="007834D8">
      <w:pPr>
        <w:spacing w:after="0"/>
        <w:ind w:left="360"/>
        <w:rPr>
          <w:rFonts w:cstheme="minorHAnsi"/>
          <w:bCs/>
        </w:rPr>
      </w:pPr>
    </w:p>
    <w:p w:rsidR="00810277" w:rsidRDefault="00810277" w:rsidP="007834D8">
      <w:pPr>
        <w:spacing w:after="0"/>
        <w:ind w:left="360"/>
        <w:rPr>
          <w:rFonts w:cstheme="minorHAnsi"/>
          <w:bCs/>
        </w:rPr>
      </w:pPr>
      <w:r>
        <w:rPr>
          <w:rFonts w:cstheme="minorHAnsi"/>
          <w:bCs/>
        </w:rPr>
        <w:t xml:space="preserve">We reject the proposals contained in the document by the Vice Ministers of Agriculture, which only </w:t>
      </w:r>
      <w:r w:rsidR="00BA4F67">
        <w:rPr>
          <w:rFonts w:cstheme="minorHAnsi"/>
          <w:bCs/>
        </w:rPr>
        <w:t>continue</w:t>
      </w:r>
      <w:r>
        <w:rPr>
          <w:rFonts w:cstheme="minorHAnsi"/>
          <w:bCs/>
        </w:rPr>
        <w:t xml:space="preserve"> the same commercial food and agriculture model that has led to the crisis and that only reflects the perspectives of the B20.</w:t>
      </w:r>
    </w:p>
    <w:p w:rsidR="00810277" w:rsidRDefault="00810277" w:rsidP="007834D8">
      <w:pPr>
        <w:spacing w:after="0"/>
        <w:ind w:left="360"/>
        <w:rPr>
          <w:rFonts w:cstheme="minorHAnsi"/>
          <w:bCs/>
        </w:rPr>
      </w:pPr>
    </w:p>
    <w:p w:rsidR="00810277" w:rsidRDefault="00810277" w:rsidP="007834D8">
      <w:pPr>
        <w:spacing w:after="0"/>
        <w:ind w:left="360"/>
        <w:rPr>
          <w:rFonts w:cstheme="minorHAnsi"/>
          <w:bCs/>
        </w:rPr>
      </w:pPr>
      <w:r>
        <w:rPr>
          <w:rFonts w:cstheme="minorHAnsi"/>
          <w:bCs/>
        </w:rPr>
        <w:t>There will be no advances in the solution to the food crisis (and the finance and climate crises) if the international community and governments do not establish effective measures to reduce the economic and political power of monopolies in the global food system.</w:t>
      </w:r>
    </w:p>
    <w:p w:rsidR="00810277" w:rsidRPr="005F0FBE" w:rsidRDefault="00810277" w:rsidP="007834D8">
      <w:pPr>
        <w:spacing w:after="0"/>
        <w:ind w:left="360"/>
        <w:rPr>
          <w:rFonts w:cstheme="minorHAnsi"/>
          <w:bCs/>
        </w:rPr>
      </w:pPr>
    </w:p>
    <w:p w:rsidR="005F6E90" w:rsidRPr="005B031F" w:rsidRDefault="005B031F" w:rsidP="007834D8">
      <w:pPr>
        <w:spacing w:after="0"/>
        <w:ind w:left="360"/>
        <w:rPr>
          <w:rFonts w:cstheme="minorHAnsi"/>
          <w:b/>
          <w:bCs/>
        </w:rPr>
      </w:pPr>
      <w:r w:rsidRPr="005B031F">
        <w:rPr>
          <w:rFonts w:cstheme="minorHAnsi"/>
          <w:b/>
          <w:bCs/>
        </w:rPr>
        <w:t>Rights to Food and Land</w:t>
      </w:r>
    </w:p>
    <w:p w:rsidR="005F6E90" w:rsidRPr="005B031F" w:rsidRDefault="005B031F" w:rsidP="005F6E90">
      <w:pPr>
        <w:ind w:left="360"/>
        <w:rPr>
          <w:rFonts w:cstheme="minorHAnsi"/>
          <w:b/>
          <w:bCs/>
        </w:rPr>
      </w:pPr>
      <w:r w:rsidRPr="005B031F">
        <w:rPr>
          <w:rFonts w:cstheme="minorHAnsi"/>
          <w:b/>
          <w:bCs/>
        </w:rPr>
        <w:t xml:space="preserve">To the </w:t>
      </w:r>
      <w:r w:rsidR="005F6E90" w:rsidRPr="005B031F">
        <w:rPr>
          <w:rFonts w:cstheme="minorHAnsi"/>
          <w:b/>
          <w:bCs/>
        </w:rPr>
        <w:t>G20:</w:t>
      </w:r>
    </w:p>
    <w:p w:rsidR="005B031F" w:rsidRPr="005B031F" w:rsidRDefault="005B031F" w:rsidP="005F6E90">
      <w:pPr>
        <w:numPr>
          <w:ilvl w:val="0"/>
          <w:numId w:val="1"/>
        </w:numPr>
        <w:rPr>
          <w:rFonts w:cstheme="minorHAnsi"/>
        </w:rPr>
      </w:pPr>
      <w:r w:rsidRPr="005B031F">
        <w:rPr>
          <w:rFonts w:cstheme="minorHAnsi"/>
          <w:bCs/>
        </w:rPr>
        <w:t>Broaden participation by civil society and democratize decis</w:t>
      </w:r>
      <w:r>
        <w:rPr>
          <w:rFonts w:cstheme="minorHAnsi"/>
          <w:bCs/>
        </w:rPr>
        <w:t>i</w:t>
      </w:r>
      <w:r w:rsidRPr="005B031F">
        <w:rPr>
          <w:rFonts w:cstheme="minorHAnsi"/>
          <w:bCs/>
        </w:rPr>
        <w:t xml:space="preserve">on making bodies related to agriculture and global food systems, at both the national and global levels. </w:t>
      </w:r>
    </w:p>
    <w:p w:rsidR="005F6E90" w:rsidRPr="005B031F" w:rsidRDefault="005F6E90" w:rsidP="005F6E90">
      <w:pPr>
        <w:numPr>
          <w:ilvl w:val="0"/>
          <w:numId w:val="1"/>
        </w:numPr>
        <w:rPr>
          <w:rFonts w:cstheme="minorHAnsi"/>
        </w:rPr>
      </w:pPr>
      <w:r w:rsidRPr="005B031F">
        <w:rPr>
          <w:rFonts w:cstheme="minorHAnsi"/>
          <w:bCs/>
        </w:rPr>
        <w:t>Implement</w:t>
      </w:r>
      <w:r w:rsidR="005B031F" w:rsidRPr="005B031F">
        <w:rPr>
          <w:rFonts w:cstheme="minorHAnsi"/>
          <w:bCs/>
        </w:rPr>
        <w:t xml:space="preserve"> the right to land through public policies that establish </w:t>
      </w:r>
      <w:r w:rsidR="005B031F">
        <w:rPr>
          <w:rFonts w:cstheme="minorHAnsi"/>
          <w:bCs/>
        </w:rPr>
        <w:t>ma</w:t>
      </w:r>
      <w:r w:rsidR="005B031F" w:rsidRPr="005B031F">
        <w:rPr>
          <w:rFonts w:cstheme="minorHAnsi"/>
          <w:bCs/>
        </w:rPr>
        <w:t>ximum limits on pr</w:t>
      </w:r>
      <w:r w:rsidR="005B031F">
        <w:rPr>
          <w:rFonts w:cstheme="minorHAnsi"/>
          <w:bCs/>
        </w:rPr>
        <w:t>i</w:t>
      </w:r>
      <w:r w:rsidR="005B031F" w:rsidRPr="005B031F">
        <w:rPr>
          <w:rFonts w:cstheme="minorHAnsi"/>
          <w:bCs/>
        </w:rPr>
        <w:t xml:space="preserve">vate landholding, restrictions on the sale of lands, protection of the territorial rights of indigenous peoples and </w:t>
      </w:r>
      <w:proofErr w:type="spellStart"/>
      <w:r w:rsidR="005B031F" w:rsidRPr="005B031F">
        <w:rPr>
          <w:rFonts w:cstheme="minorHAnsi"/>
          <w:bCs/>
        </w:rPr>
        <w:t>campesinos</w:t>
      </w:r>
      <w:proofErr w:type="spellEnd"/>
      <w:r w:rsidR="005B031F" w:rsidRPr="005B031F">
        <w:rPr>
          <w:rFonts w:cstheme="minorHAnsi"/>
          <w:bCs/>
        </w:rPr>
        <w:t xml:space="preserve">, and </w:t>
      </w:r>
      <w:r w:rsidR="00810277">
        <w:rPr>
          <w:rFonts w:cstheme="minorHAnsi"/>
          <w:bCs/>
        </w:rPr>
        <w:t xml:space="preserve">halt </w:t>
      </w:r>
      <w:r w:rsidR="005B031F" w:rsidRPr="005B031F">
        <w:rPr>
          <w:rFonts w:cstheme="minorHAnsi"/>
          <w:bCs/>
        </w:rPr>
        <w:t>land grabs</w:t>
      </w:r>
      <w:r w:rsidR="00810277">
        <w:rPr>
          <w:rFonts w:cstheme="minorHAnsi"/>
          <w:bCs/>
        </w:rPr>
        <w:t xml:space="preserve"> and growing foreign control</w:t>
      </w:r>
      <w:r w:rsidR="00014056" w:rsidRPr="005B031F">
        <w:rPr>
          <w:rFonts w:cstheme="minorHAnsi"/>
          <w:bCs/>
        </w:rPr>
        <w:t>.</w:t>
      </w:r>
    </w:p>
    <w:p w:rsidR="005F6E90" w:rsidRPr="005B031F" w:rsidRDefault="005F6E90" w:rsidP="005F6E90">
      <w:pPr>
        <w:numPr>
          <w:ilvl w:val="0"/>
          <w:numId w:val="1"/>
        </w:numPr>
        <w:rPr>
          <w:rFonts w:cstheme="minorHAnsi"/>
        </w:rPr>
      </w:pPr>
      <w:r w:rsidRPr="005B031F">
        <w:rPr>
          <w:rFonts w:cstheme="minorHAnsi"/>
        </w:rPr>
        <w:t>Priori</w:t>
      </w:r>
      <w:r w:rsidR="00810277">
        <w:rPr>
          <w:rFonts w:cstheme="minorHAnsi"/>
        </w:rPr>
        <w:t>tize the role of the UN Comm</w:t>
      </w:r>
      <w:r w:rsidR="005B031F" w:rsidRPr="005B031F">
        <w:rPr>
          <w:rFonts w:cstheme="minorHAnsi"/>
        </w:rPr>
        <w:t>ittee on Food Security in participatory decis</w:t>
      </w:r>
      <w:r w:rsidR="00BA5CCC">
        <w:rPr>
          <w:rFonts w:cstheme="minorHAnsi"/>
        </w:rPr>
        <w:t>i</w:t>
      </w:r>
      <w:r w:rsidR="005B031F" w:rsidRPr="005B031F">
        <w:rPr>
          <w:rFonts w:cstheme="minorHAnsi"/>
        </w:rPr>
        <w:t>on making on international food security policies</w:t>
      </w:r>
      <w:r w:rsidRPr="005B031F">
        <w:rPr>
          <w:rFonts w:cstheme="minorHAnsi"/>
        </w:rPr>
        <w:t>.</w:t>
      </w:r>
    </w:p>
    <w:p w:rsidR="005F6E90" w:rsidRPr="0093054D" w:rsidRDefault="005B031F" w:rsidP="005F6E90">
      <w:pPr>
        <w:ind w:left="360"/>
        <w:rPr>
          <w:rFonts w:cstheme="minorHAnsi"/>
          <w:b/>
          <w:lang w:val="es-CR"/>
        </w:rPr>
      </w:pPr>
      <w:proofErr w:type="spellStart"/>
      <w:r>
        <w:rPr>
          <w:rFonts w:cstheme="minorHAnsi"/>
          <w:b/>
          <w:lang w:val="es-CR"/>
        </w:rPr>
        <w:lastRenderedPageBreak/>
        <w:t>To</w:t>
      </w:r>
      <w:proofErr w:type="spellEnd"/>
      <w:r>
        <w:rPr>
          <w:rFonts w:cstheme="minorHAnsi"/>
          <w:b/>
          <w:lang w:val="es-CR"/>
        </w:rPr>
        <w:t xml:space="preserve"> </w:t>
      </w:r>
      <w:proofErr w:type="spellStart"/>
      <w:r>
        <w:rPr>
          <w:rFonts w:cstheme="minorHAnsi"/>
          <w:b/>
          <w:lang w:val="es-CR"/>
        </w:rPr>
        <w:t>national</w:t>
      </w:r>
      <w:proofErr w:type="spellEnd"/>
      <w:r>
        <w:rPr>
          <w:rFonts w:cstheme="minorHAnsi"/>
          <w:b/>
          <w:lang w:val="es-CR"/>
        </w:rPr>
        <w:t xml:space="preserve"> </w:t>
      </w:r>
      <w:proofErr w:type="spellStart"/>
      <w:r>
        <w:rPr>
          <w:rFonts w:cstheme="minorHAnsi"/>
          <w:b/>
          <w:lang w:val="es-CR"/>
        </w:rPr>
        <w:t>governments</w:t>
      </w:r>
      <w:proofErr w:type="spellEnd"/>
      <w:r w:rsidR="005F6E90" w:rsidRPr="0093054D">
        <w:rPr>
          <w:rFonts w:cstheme="minorHAnsi"/>
          <w:b/>
          <w:lang w:val="es-CR"/>
        </w:rPr>
        <w:t>:</w:t>
      </w:r>
    </w:p>
    <w:p w:rsidR="005F6E90" w:rsidRPr="005B031F" w:rsidRDefault="005F6E90" w:rsidP="0093054D">
      <w:pPr>
        <w:numPr>
          <w:ilvl w:val="0"/>
          <w:numId w:val="1"/>
        </w:numPr>
        <w:rPr>
          <w:rFonts w:cstheme="minorHAnsi"/>
        </w:rPr>
      </w:pPr>
      <w:r w:rsidRPr="005B031F">
        <w:rPr>
          <w:rFonts w:cstheme="minorHAnsi"/>
          <w:bCs/>
        </w:rPr>
        <w:t>Priori</w:t>
      </w:r>
      <w:r w:rsidR="005B031F" w:rsidRPr="005B031F">
        <w:rPr>
          <w:rFonts w:cstheme="minorHAnsi"/>
          <w:bCs/>
        </w:rPr>
        <w:t xml:space="preserve">tize public policies for </w:t>
      </w:r>
      <w:proofErr w:type="spellStart"/>
      <w:r w:rsidR="005B031F" w:rsidRPr="005B031F">
        <w:rPr>
          <w:rFonts w:cstheme="minorHAnsi"/>
          <w:bCs/>
        </w:rPr>
        <w:t>campesinos</w:t>
      </w:r>
      <w:proofErr w:type="spellEnd"/>
      <w:r w:rsidR="005B031F" w:rsidRPr="005B031F">
        <w:rPr>
          <w:rFonts w:cstheme="minorHAnsi"/>
          <w:bCs/>
        </w:rPr>
        <w:t xml:space="preserve"> and indigenous peoples as rights holders and </w:t>
      </w:r>
      <w:r w:rsidR="00810277">
        <w:rPr>
          <w:rFonts w:cstheme="minorHAnsi"/>
          <w:bCs/>
        </w:rPr>
        <w:t xml:space="preserve">leading </w:t>
      </w:r>
      <w:r w:rsidR="005B031F" w:rsidRPr="005B031F">
        <w:rPr>
          <w:rFonts w:cstheme="minorHAnsi"/>
          <w:bCs/>
        </w:rPr>
        <w:t>actors in order to guarantee the human right to food and food sovereignty</w:t>
      </w:r>
      <w:r w:rsidRPr="005B031F">
        <w:rPr>
          <w:rFonts w:cstheme="minorHAnsi"/>
          <w:bCs/>
        </w:rPr>
        <w:t>.</w:t>
      </w:r>
      <w:r w:rsidRPr="005B031F">
        <w:rPr>
          <w:rFonts w:cstheme="minorHAnsi"/>
        </w:rPr>
        <w:t xml:space="preserve"> </w:t>
      </w:r>
    </w:p>
    <w:p w:rsidR="005F6E90" w:rsidRPr="005B031F" w:rsidRDefault="00101775" w:rsidP="0093054D">
      <w:pPr>
        <w:numPr>
          <w:ilvl w:val="0"/>
          <w:numId w:val="1"/>
        </w:numPr>
        <w:rPr>
          <w:rFonts w:eastAsia="Times New Roman" w:cstheme="minorHAnsi"/>
          <w:bCs/>
          <w:lang w:eastAsia="pt-BR"/>
        </w:rPr>
      </w:pPr>
      <w:r w:rsidRPr="005B031F">
        <w:rPr>
          <w:rFonts w:cstheme="minorHAnsi"/>
          <w:bCs/>
        </w:rPr>
        <w:t>Adopt</w:t>
      </w:r>
      <w:r w:rsidR="005B031F" w:rsidRPr="005B031F">
        <w:rPr>
          <w:rFonts w:cstheme="minorHAnsi"/>
          <w:bCs/>
        </w:rPr>
        <w:t xml:space="preserve"> a </w:t>
      </w:r>
      <w:proofErr w:type="spellStart"/>
      <w:r w:rsidR="005B031F" w:rsidRPr="005B031F">
        <w:rPr>
          <w:rFonts w:cstheme="minorHAnsi"/>
          <w:bCs/>
        </w:rPr>
        <w:t>multisectoral</w:t>
      </w:r>
      <w:proofErr w:type="spellEnd"/>
      <w:r w:rsidR="005B031F" w:rsidRPr="005B031F">
        <w:rPr>
          <w:rFonts w:cstheme="minorHAnsi"/>
          <w:bCs/>
        </w:rPr>
        <w:t xml:space="preserve"> perspective in public policies for agricu</w:t>
      </w:r>
      <w:r w:rsidR="005B031F">
        <w:rPr>
          <w:rFonts w:cstheme="minorHAnsi"/>
          <w:bCs/>
        </w:rPr>
        <w:t>l</w:t>
      </w:r>
      <w:r w:rsidR="005B031F" w:rsidRPr="005B031F">
        <w:rPr>
          <w:rFonts w:cstheme="minorHAnsi"/>
          <w:bCs/>
        </w:rPr>
        <w:t>ture and food systems</w:t>
      </w:r>
      <w:r w:rsidR="0090228C">
        <w:rPr>
          <w:rFonts w:cstheme="minorHAnsi"/>
          <w:bCs/>
        </w:rPr>
        <w:t>.</w:t>
      </w:r>
    </w:p>
    <w:p w:rsidR="005F6E90" w:rsidRPr="005F0FBE" w:rsidRDefault="00017915" w:rsidP="005F6E90">
      <w:pPr>
        <w:pStyle w:val="ListParagraph"/>
        <w:ind w:left="360"/>
        <w:rPr>
          <w:rFonts w:cstheme="minorHAnsi"/>
          <w:b/>
        </w:rPr>
      </w:pPr>
      <w:r w:rsidRPr="005F0FBE">
        <w:rPr>
          <w:rFonts w:cstheme="minorHAnsi"/>
          <w:b/>
        </w:rPr>
        <w:t>Stabilization of food prices in a volatile world economy</w:t>
      </w:r>
    </w:p>
    <w:p w:rsidR="005F6E90" w:rsidRPr="0093054D" w:rsidRDefault="00017915" w:rsidP="005F6E90">
      <w:pPr>
        <w:pStyle w:val="ListParagraph"/>
        <w:ind w:left="360"/>
        <w:rPr>
          <w:rFonts w:cstheme="minorHAnsi"/>
          <w:b/>
          <w:lang w:val="es-CR"/>
        </w:rPr>
      </w:pPr>
      <w:proofErr w:type="spellStart"/>
      <w:r>
        <w:rPr>
          <w:rFonts w:cstheme="minorHAnsi"/>
          <w:b/>
          <w:lang w:val="es-CR"/>
        </w:rPr>
        <w:t>To</w:t>
      </w:r>
      <w:proofErr w:type="spellEnd"/>
      <w:r>
        <w:rPr>
          <w:rFonts w:cstheme="minorHAnsi"/>
          <w:b/>
          <w:lang w:val="es-CR"/>
        </w:rPr>
        <w:t xml:space="preserve"> </w:t>
      </w:r>
      <w:proofErr w:type="spellStart"/>
      <w:r>
        <w:rPr>
          <w:rFonts w:cstheme="minorHAnsi"/>
          <w:b/>
          <w:lang w:val="es-CR"/>
        </w:rPr>
        <w:t>the</w:t>
      </w:r>
      <w:proofErr w:type="spellEnd"/>
      <w:r>
        <w:rPr>
          <w:rFonts w:cstheme="minorHAnsi"/>
          <w:b/>
          <w:lang w:val="es-CR"/>
        </w:rPr>
        <w:t xml:space="preserve"> </w:t>
      </w:r>
      <w:r w:rsidR="005F6E90" w:rsidRPr="0093054D">
        <w:rPr>
          <w:rFonts w:cstheme="minorHAnsi"/>
          <w:b/>
          <w:lang w:val="es-CR"/>
        </w:rPr>
        <w:t>G20:</w:t>
      </w:r>
    </w:p>
    <w:p w:rsidR="0093054D" w:rsidRPr="005F0FBE" w:rsidRDefault="00014056" w:rsidP="0093054D">
      <w:pPr>
        <w:numPr>
          <w:ilvl w:val="0"/>
          <w:numId w:val="1"/>
        </w:numPr>
        <w:rPr>
          <w:rFonts w:cstheme="minorHAnsi"/>
        </w:rPr>
      </w:pPr>
      <w:r w:rsidRPr="005F0FBE">
        <w:rPr>
          <w:rFonts w:cstheme="minorHAnsi"/>
        </w:rPr>
        <w:t>Reduc</w:t>
      </w:r>
      <w:r w:rsidR="00017915" w:rsidRPr="005F0FBE">
        <w:rPr>
          <w:rFonts w:cstheme="minorHAnsi"/>
        </w:rPr>
        <w:t>e financial speculation through the re-regulation of international commodity markets</w:t>
      </w:r>
      <w:r w:rsidR="0090228C">
        <w:rPr>
          <w:rFonts w:cstheme="minorHAnsi"/>
        </w:rPr>
        <w:t>.</w:t>
      </w:r>
    </w:p>
    <w:p w:rsidR="00F476C5" w:rsidRPr="00017915" w:rsidRDefault="00014056" w:rsidP="005F6E90">
      <w:pPr>
        <w:pStyle w:val="ListParagraph"/>
        <w:numPr>
          <w:ilvl w:val="0"/>
          <w:numId w:val="3"/>
        </w:numPr>
        <w:rPr>
          <w:rFonts w:cstheme="minorHAnsi"/>
        </w:rPr>
      </w:pPr>
      <w:r w:rsidRPr="00017915">
        <w:rPr>
          <w:rFonts w:cstheme="minorHAnsi"/>
        </w:rPr>
        <w:t>Re</w:t>
      </w:r>
      <w:r w:rsidR="00017915" w:rsidRPr="00017915">
        <w:rPr>
          <w:rFonts w:cstheme="minorHAnsi"/>
        </w:rPr>
        <w:t>place the focus on public-private partnerships with a public-social-</w:t>
      </w:r>
      <w:proofErr w:type="spellStart"/>
      <w:r w:rsidR="00017915" w:rsidRPr="00017915">
        <w:rPr>
          <w:rFonts w:cstheme="minorHAnsi"/>
        </w:rPr>
        <w:t>campes</w:t>
      </w:r>
      <w:r w:rsidR="00017915">
        <w:rPr>
          <w:rFonts w:cstheme="minorHAnsi"/>
        </w:rPr>
        <w:t>ino</w:t>
      </w:r>
      <w:proofErr w:type="spellEnd"/>
      <w:r w:rsidR="00017915">
        <w:rPr>
          <w:rFonts w:cstheme="minorHAnsi"/>
        </w:rPr>
        <w:t xml:space="preserve"> logic, and</w:t>
      </w:r>
      <w:r w:rsidR="00017915" w:rsidRPr="00017915">
        <w:rPr>
          <w:rFonts w:cstheme="minorHAnsi"/>
        </w:rPr>
        <w:t xml:space="preserve"> promote public investments</w:t>
      </w:r>
      <w:r w:rsidRPr="00017915">
        <w:rPr>
          <w:rFonts w:cstheme="minorHAnsi"/>
        </w:rPr>
        <w:t xml:space="preserve">. </w:t>
      </w:r>
    </w:p>
    <w:p w:rsidR="00101775" w:rsidRPr="00C25326" w:rsidRDefault="00101775" w:rsidP="00101775">
      <w:pPr>
        <w:pStyle w:val="Standard"/>
        <w:numPr>
          <w:ilvl w:val="0"/>
          <w:numId w:val="3"/>
        </w:numPr>
        <w:jc w:val="both"/>
        <w:rPr>
          <w:rFonts w:asciiTheme="minorHAnsi" w:hAnsiTheme="minorHAnsi" w:cstheme="minorHAnsi"/>
          <w:sz w:val="22"/>
          <w:szCs w:val="22"/>
          <w:lang w:val="en-US"/>
        </w:rPr>
      </w:pPr>
      <w:r w:rsidRPr="00C25326">
        <w:rPr>
          <w:rFonts w:asciiTheme="minorHAnsi" w:hAnsiTheme="minorHAnsi" w:cstheme="minorHAnsi"/>
          <w:sz w:val="22"/>
          <w:szCs w:val="22"/>
          <w:lang w:val="en-US"/>
        </w:rPr>
        <w:t>Insist</w:t>
      </w:r>
      <w:r w:rsidR="00C25326" w:rsidRPr="00C25326">
        <w:rPr>
          <w:rFonts w:asciiTheme="minorHAnsi" w:hAnsiTheme="minorHAnsi" w:cstheme="minorHAnsi"/>
          <w:sz w:val="22"/>
          <w:szCs w:val="22"/>
          <w:lang w:val="en-US"/>
        </w:rPr>
        <w:t xml:space="preserve"> that rich countries (the United States, European Union and Brazil</w:t>
      </w:r>
      <w:r w:rsidRPr="00C25326">
        <w:rPr>
          <w:rFonts w:asciiTheme="minorHAnsi" w:hAnsiTheme="minorHAnsi" w:cstheme="minorHAnsi"/>
          <w:sz w:val="22"/>
          <w:szCs w:val="22"/>
          <w:lang w:val="en-US"/>
        </w:rPr>
        <w:t>) elimin</w:t>
      </w:r>
      <w:r w:rsidR="00C25326" w:rsidRPr="00C25326">
        <w:rPr>
          <w:rFonts w:asciiTheme="minorHAnsi" w:hAnsiTheme="minorHAnsi" w:cstheme="minorHAnsi"/>
          <w:sz w:val="22"/>
          <w:szCs w:val="22"/>
          <w:lang w:val="en-US"/>
        </w:rPr>
        <w:t xml:space="preserve">ate their </w:t>
      </w:r>
      <w:proofErr w:type="spellStart"/>
      <w:r w:rsidR="00C25326" w:rsidRPr="00C25326">
        <w:rPr>
          <w:rFonts w:asciiTheme="minorHAnsi" w:hAnsiTheme="minorHAnsi" w:cstheme="minorHAnsi"/>
          <w:sz w:val="22"/>
          <w:szCs w:val="22"/>
          <w:lang w:val="en-US"/>
        </w:rPr>
        <w:t>agrofuel</w:t>
      </w:r>
      <w:proofErr w:type="spellEnd"/>
      <w:r w:rsidR="00C25326" w:rsidRPr="00C25326">
        <w:rPr>
          <w:rFonts w:asciiTheme="minorHAnsi" w:hAnsiTheme="minorHAnsi" w:cstheme="minorHAnsi"/>
          <w:sz w:val="22"/>
          <w:szCs w:val="22"/>
          <w:lang w:val="en-US"/>
        </w:rPr>
        <w:t xml:space="preserve"> mandates, both because of their impacts on food prices and to prevent arable land and food </w:t>
      </w:r>
      <w:r w:rsidR="0090228C">
        <w:rPr>
          <w:rFonts w:asciiTheme="minorHAnsi" w:hAnsiTheme="minorHAnsi" w:cstheme="minorHAnsi"/>
          <w:sz w:val="22"/>
          <w:szCs w:val="22"/>
          <w:lang w:val="en-US"/>
        </w:rPr>
        <w:t xml:space="preserve">from being </w:t>
      </w:r>
      <w:r w:rsidR="00C25326" w:rsidRPr="00C25326">
        <w:rPr>
          <w:rFonts w:asciiTheme="minorHAnsi" w:hAnsiTheme="minorHAnsi" w:cstheme="minorHAnsi"/>
          <w:sz w:val="22"/>
          <w:szCs w:val="22"/>
          <w:lang w:val="en-US"/>
        </w:rPr>
        <w:t xml:space="preserve">used to produce </w:t>
      </w:r>
      <w:proofErr w:type="spellStart"/>
      <w:r w:rsidR="00C25326">
        <w:rPr>
          <w:rFonts w:asciiTheme="minorHAnsi" w:hAnsiTheme="minorHAnsi" w:cstheme="minorHAnsi"/>
          <w:sz w:val="22"/>
          <w:szCs w:val="22"/>
          <w:lang w:val="en-US"/>
        </w:rPr>
        <w:t>agrofuels</w:t>
      </w:r>
      <w:proofErr w:type="spellEnd"/>
      <w:r w:rsidRPr="00C25326">
        <w:rPr>
          <w:rFonts w:asciiTheme="minorHAnsi" w:hAnsiTheme="minorHAnsi" w:cstheme="minorHAnsi"/>
          <w:sz w:val="22"/>
          <w:szCs w:val="22"/>
          <w:lang w:val="en-US"/>
        </w:rPr>
        <w:t>.</w:t>
      </w:r>
    </w:p>
    <w:p w:rsidR="00101775" w:rsidRPr="00C25326" w:rsidRDefault="00101775" w:rsidP="00101775">
      <w:pPr>
        <w:pStyle w:val="Standard"/>
        <w:ind w:left="720"/>
        <w:jc w:val="both"/>
        <w:rPr>
          <w:rFonts w:asciiTheme="minorHAnsi" w:hAnsiTheme="minorHAnsi" w:cstheme="minorHAnsi"/>
          <w:sz w:val="22"/>
          <w:szCs w:val="22"/>
          <w:lang w:val="en-US"/>
        </w:rPr>
      </w:pPr>
    </w:p>
    <w:p w:rsidR="00101775" w:rsidRDefault="00C25326" w:rsidP="00101775">
      <w:pPr>
        <w:pStyle w:val="Standard"/>
        <w:numPr>
          <w:ilvl w:val="0"/>
          <w:numId w:val="3"/>
        </w:numPr>
        <w:jc w:val="both"/>
        <w:rPr>
          <w:rFonts w:asciiTheme="minorHAnsi" w:hAnsiTheme="minorHAnsi" w:cstheme="minorHAnsi"/>
          <w:sz w:val="22"/>
          <w:szCs w:val="22"/>
          <w:lang w:val="en-US"/>
        </w:rPr>
      </w:pPr>
      <w:r w:rsidRPr="00C25326">
        <w:rPr>
          <w:rFonts w:asciiTheme="minorHAnsi" w:hAnsiTheme="minorHAnsi" w:cstheme="minorHAnsi"/>
          <w:sz w:val="22"/>
          <w:szCs w:val="22"/>
          <w:lang w:val="en-US"/>
        </w:rPr>
        <w:t xml:space="preserve">Support the </w:t>
      </w:r>
      <w:r w:rsidR="00F35A3A">
        <w:rPr>
          <w:rFonts w:asciiTheme="minorHAnsi" w:hAnsiTheme="minorHAnsi" w:cstheme="minorHAnsi"/>
          <w:sz w:val="22"/>
          <w:szCs w:val="22"/>
          <w:lang w:val="en-US"/>
        </w:rPr>
        <w:t xml:space="preserve">establishment and </w:t>
      </w:r>
      <w:r w:rsidRPr="00C25326">
        <w:rPr>
          <w:rFonts w:asciiTheme="minorHAnsi" w:hAnsiTheme="minorHAnsi" w:cstheme="minorHAnsi"/>
          <w:sz w:val="22"/>
          <w:szCs w:val="22"/>
          <w:lang w:val="en-US"/>
        </w:rPr>
        <w:t>expansi</w:t>
      </w:r>
      <w:r>
        <w:rPr>
          <w:rFonts w:asciiTheme="minorHAnsi" w:hAnsiTheme="minorHAnsi" w:cstheme="minorHAnsi"/>
          <w:sz w:val="22"/>
          <w:szCs w:val="22"/>
          <w:lang w:val="en-US"/>
        </w:rPr>
        <w:t>o</w:t>
      </w:r>
      <w:r w:rsidRPr="00C25326">
        <w:rPr>
          <w:rFonts w:asciiTheme="minorHAnsi" w:hAnsiTheme="minorHAnsi" w:cstheme="minorHAnsi"/>
          <w:sz w:val="22"/>
          <w:szCs w:val="22"/>
          <w:lang w:val="en-US"/>
        </w:rPr>
        <w:t xml:space="preserve">n of </w:t>
      </w:r>
      <w:r w:rsidR="00F35A3A">
        <w:rPr>
          <w:rFonts w:asciiTheme="minorHAnsi" w:hAnsiTheme="minorHAnsi" w:cstheme="minorHAnsi"/>
          <w:sz w:val="22"/>
          <w:szCs w:val="22"/>
          <w:lang w:val="en-US"/>
        </w:rPr>
        <w:t xml:space="preserve">public </w:t>
      </w:r>
      <w:r w:rsidRPr="00C25326">
        <w:rPr>
          <w:rFonts w:asciiTheme="minorHAnsi" w:hAnsiTheme="minorHAnsi" w:cstheme="minorHAnsi"/>
          <w:sz w:val="22"/>
          <w:szCs w:val="22"/>
          <w:lang w:val="en-US"/>
        </w:rPr>
        <w:t>grain reserves to stabilize prices</w:t>
      </w:r>
      <w:r w:rsidR="00101775" w:rsidRPr="00C25326">
        <w:rPr>
          <w:rFonts w:asciiTheme="minorHAnsi" w:hAnsiTheme="minorHAnsi" w:cstheme="minorHAnsi"/>
          <w:sz w:val="22"/>
          <w:szCs w:val="22"/>
          <w:lang w:val="en-US"/>
        </w:rPr>
        <w:t>.</w:t>
      </w:r>
    </w:p>
    <w:p w:rsidR="00F35A3A" w:rsidRDefault="00F35A3A" w:rsidP="00F35A3A">
      <w:pPr>
        <w:pStyle w:val="Standard"/>
        <w:ind w:left="720"/>
        <w:jc w:val="both"/>
        <w:rPr>
          <w:rFonts w:asciiTheme="minorHAnsi" w:hAnsiTheme="minorHAnsi" w:cstheme="minorHAnsi"/>
          <w:sz w:val="22"/>
          <w:szCs w:val="22"/>
          <w:lang w:val="en-US"/>
        </w:rPr>
      </w:pPr>
    </w:p>
    <w:p w:rsidR="00F35A3A" w:rsidRPr="00C25326" w:rsidRDefault="00F35A3A" w:rsidP="00101775">
      <w:pPr>
        <w:pStyle w:val="Standard"/>
        <w:numPr>
          <w:ilvl w:val="0"/>
          <w:numId w:val="3"/>
        </w:numPr>
        <w:jc w:val="both"/>
        <w:rPr>
          <w:rFonts w:asciiTheme="minorHAnsi" w:hAnsiTheme="minorHAnsi" w:cstheme="minorHAnsi"/>
          <w:sz w:val="22"/>
          <w:szCs w:val="22"/>
          <w:lang w:val="en-US"/>
        </w:rPr>
      </w:pPr>
      <w:r>
        <w:rPr>
          <w:rFonts w:asciiTheme="minorHAnsi" w:hAnsiTheme="minorHAnsi" w:cstheme="minorHAnsi"/>
          <w:sz w:val="22"/>
          <w:szCs w:val="22"/>
          <w:lang w:val="en-US"/>
        </w:rPr>
        <w:t>G</w:t>
      </w:r>
      <w:r w:rsidRPr="00F35A3A">
        <w:rPr>
          <w:rFonts w:asciiTheme="minorHAnsi" w:hAnsiTheme="minorHAnsi" w:cstheme="minorHAnsi"/>
          <w:sz w:val="22"/>
          <w:szCs w:val="22"/>
          <w:lang w:val="en-US"/>
        </w:rPr>
        <w:t xml:space="preserve">rant </w:t>
      </w:r>
      <w:r>
        <w:rPr>
          <w:rFonts w:asciiTheme="minorHAnsi" w:hAnsiTheme="minorHAnsi" w:cstheme="minorHAnsi"/>
          <w:sz w:val="22"/>
          <w:szCs w:val="22"/>
          <w:lang w:val="en-US"/>
        </w:rPr>
        <w:t xml:space="preserve">legal precedence of these measures over and above </w:t>
      </w:r>
      <w:r w:rsidRPr="00F35A3A">
        <w:rPr>
          <w:rFonts w:asciiTheme="minorHAnsi" w:hAnsiTheme="minorHAnsi" w:cstheme="minorHAnsi"/>
          <w:sz w:val="22"/>
          <w:szCs w:val="22"/>
          <w:lang w:val="en-US"/>
        </w:rPr>
        <w:t xml:space="preserve">the commitments and obligations </w:t>
      </w:r>
      <w:r>
        <w:rPr>
          <w:rFonts w:asciiTheme="minorHAnsi" w:hAnsiTheme="minorHAnsi" w:cstheme="minorHAnsi"/>
          <w:sz w:val="22"/>
          <w:szCs w:val="22"/>
          <w:lang w:val="en-US"/>
        </w:rPr>
        <w:t xml:space="preserve">in free trade agreements and </w:t>
      </w:r>
      <w:r w:rsidRPr="00F35A3A">
        <w:rPr>
          <w:rFonts w:asciiTheme="minorHAnsi" w:hAnsiTheme="minorHAnsi" w:cstheme="minorHAnsi"/>
          <w:sz w:val="22"/>
          <w:szCs w:val="22"/>
          <w:lang w:val="en-US"/>
        </w:rPr>
        <w:t xml:space="preserve">agreements on agriculture in the WTO. In this regard, the priority is to return to national governments the right to manage </w:t>
      </w:r>
      <w:r>
        <w:rPr>
          <w:rFonts w:asciiTheme="minorHAnsi" w:hAnsiTheme="minorHAnsi" w:cstheme="minorHAnsi"/>
          <w:sz w:val="22"/>
          <w:szCs w:val="22"/>
          <w:lang w:val="en-US"/>
        </w:rPr>
        <w:t xml:space="preserve">their </w:t>
      </w:r>
      <w:r w:rsidRPr="00F35A3A">
        <w:rPr>
          <w:rFonts w:asciiTheme="minorHAnsi" w:hAnsiTheme="minorHAnsi" w:cstheme="minorHAnsi"/>
          <w:sz w:val="22"/>
          <w:szCs w:val="22"/>
          <w:lang w:val="en-US"/>
        </w:rPr>
        <w:t xml:space="preserve">foreign trade </w:t>
      </w:r>
      <w:r>
        <w:rPr>
          <w:rFonts w:asciiTheme="minorHAnsi" w:hAnsiTheme="minorHAnsi" w:cstheme="minorHAnsi"/>
          <w:sz w:val="22"/>
          <w:szCs w:val="22"/>
          <w:lang w:val="en-US"/>
        </w:rPr>
        <w:t>in</w:t>
      </w:r>
      <w:r w:rsidRPr="00F35A3A">
        <w:rPr>
          <w:rFonts w:asciiTheme="minorHAnsi" w:hAnsiTheme="minorHAnsi" w:cstheme="minorHAnsi"/>
          <w:sz w:val="22"/>
          <w:szCs w:val="22"/>
          <w:lang w:val="en-US"/>
        </w:rPr>
        <w:t xml:space="preserve"> food.</w:t>
      </w:r>
    </w:p>
    <w:p w:rsidR="00F35A3A" w:rsidRPr="005F7A6F" w:rsidRDefault="00F35A3A" w:rsidP="00101775">
      <w:pPr>
        <w:ind w:left="360"/>
        <w:rPr>
          <w:rFonts w:cstheme="minorHAnsi"/>
          <w:b/>
        </w:rPr>
      </w:pPr>
    </w:p>
    <w:p w:rsidR="00101775" w:rsidRPr="0093054D" w:rsidRDefault="00C25326" w:rsidP="00101775">
      <w:pPr>
        <w:ind w:left="360"/>
        <w:rPr>
          <w:rFonts w:cstheme="minorHAnsi"/>
          <w:b/>
          <w:lang w:val="es-CR"/>
        </w:rPr>
      </w:pPr>
      <w:proofErr w:type="spellStart"/>
      <w:r>
        <w:rPr>
          <w:rFonts w:cstheme="minorHAnsi"/>
          <w:b/>
          <w:lang w:val="es-CR"/>
        </w:rPr>
        <w:t>To</w:t>
      </w:r>
      <w:proofErr w:type="spellEnd"/>
      <w:r>
        <w:rPr>
          <w:rFonts w:cstheme="minorHAnsi"/>
          <w:b/>
          <w:lang w:val="es-CR"/>
        </w:rPr>
        <w:t xml:space="preserve"> </w:t>
      </w:r>
      <w:proofErr w:type="spellStart"/>
      <w:r>
        <w:rPr>
          <w:rFonts w:cstheme="minorHAnsi"/>
          <w:b/>
          <w:lang w:val="es-CR"/>
        </w:rPr>
        <w:t>national</w:t>
      </w:r>
      <w:proofErr w:type="spellEnd"/>
      <w:r>
        <w:rPr>
          <w:rFonts w:cstheme="minorHAnsi"/>
          <w:b/>
          <w:lang w:val="es-CR"/>
        </w:rPr>
        <w:t xml:space="preserve"> </w:t>
      </w:r>
      <w:proofErr w:type="spellStart"/>
      <w:r>
        <w:rPr>
          <w:rFonts w:cstheme="minorHAnsi"/>
          <w:b/>
          <w:lang w:val="es-CR"/>
        </w:rPr>
        <w:t>governments</w:t>
      </w:r>
      <w:proofErr w:type="spellEnd"/>
      <w:r w:rsidR="00101775" w:rsidRPr="0093054D">
        <w:rPr>
          <w:rFonts w:cstheme="minorHAnsi"/>
          <w:b/>
          <w:lang w:val="es-CR"/>
        </w:rPr>
        <w:t>:</w:t>
      </w:r>
    </w:p>
    <w:p w:rsidR="00F35A3A" w:rsidRDefault="00C25326" w:rsidP="0093054D">
      <w:pPr>
        <w:pStyle w:val="Standard"/>
        <w:numPr>
          <w:ilvl w:val="0"/>
          <w:numId w:val="3"/>
        </w:numPr>
        <w:jc w:val="both"/>
        <w:rPr>
          <w:rFonts w:asciiTheme="minorHAnsi" w:hAnsiTheme="minorHAnsi" w:cstheme="minorHAnsi"/>
          <w:sz w:val="22"/>
          <w:szCs w:val="22"/>
          <w:lang w:val="en-US"/>
        </w:rPr>
      </w:pPr>
      <w:r w:rsidRPr="00F35A3A">
        <w:rPr>
          <w:rFonts w:asciiTheme="minorHAnsi" w:hAnsiTheme="minorHAnsi" w:cstheme="minorHAnsi"/>
          <w:sz w:val="22"/>
          <w:szCs w:val="22"/>
          <w:lang w:val="en-US"/>
        </w:rPr>
        <w:t>Countries should rebuild the</w:t>
      </w:r>
      <w:r w:rsidR="0090228C">
        <w:rPr>
          <w:rFonts w:asciiTheme="minorHAnsi" w:hAnsiTheme="minorHAnsi" w:cstheme="minorHAnsi"/>
          <w:sz w:val="22"/>
          <w:szCs w:val="22"/>
          <w:lang w:val="en-US"/>
        </w:rPr>
        <w:t>ir</w:t>
      </w:r>
      <w:r w:rsidRPr="00F35A3A">
        <w:rPr>
          <w:rFonts w:asciiTheme="minorHAnsi" w:hAnsiTheme="minorHAnsi" w:cstheme="minorHAnsi"/>
          <w:sz w:val="22"/>
          <w:szCs w:val="22"/>
          <w:lang w:val="en-US"/>
        </w:rPr>
        <w:t xml:space="preserve"> capacity to produce their own foods and increase productivity based on small-scale agriculture, and reduce imports as needed</w:t>
      </w:r>
      <w:r w:rsidR="00F35A3A" w:rsidRPr="00F35A3A">
        <w:rPr>
          <w:rFonts w:asciiTheme="minorHAnsi" w:hAnsiTheme="minorHAnsi" w:cstheme="minorHAnsi"/>
          <w:sz w:val="22"/>
          <w:szCs w:val="22"/>
          <w:lang w:val="en-US"/>
        </w:rPr>
        <w:t xml:space="preserve"> to guarantee their food sovereignty</w:t>
      </w:r>
      <w:r w:rsidR="00101775" w:rsidRPr="00F35A3A">
        <w:rPr>
          <w:rFonts w:asciiTheme="minorHAnsi" w:hAnsiTheme="minorHAnsi" w:cstheme="minorHAnsi"/>
          <w:sz w:val="22"/>
          <w:szCs w:val="22"/>
          <w:lang w:val="en-US"/>
        </w:rPr>
        <w:t>.</w:t>
      </w:r>
    </w:p>
    <w:p w:rsidR="00565775" w:rsidRPr="00565775" w:rsidRDefault="00565775" w:rsidP="00565775">
      <w:pPr>
        <w:pStyle w:val="Standard"/>
        <w:ind w:left="720"/>
        <w:jc w:val="both"/>
        <w:rPr>
          <w:rFonts w:asciiTheme="minorHAnsi" w:hAnsiTheme="minorHAnsi" w:cstheme="minorHAnsi"/>
          <w:sz w:val="22"/>
          <w:szCs w:val="22"/>
          <w:lang w:val="en-US"/>
        </w:rPr>
      </w:pPr>
    </w:p>
    <w:p w:rsidR="007834D8" w:rsidRPr="00F35A3A" w:rsidRDefault="00F35A3A" w:rsidP="0093054D">
      <w:pPr>
        <w:pStyle w:val="Standard"/>
        <w:numPr>
          <w:ilvl w:val="0"/>
          <w:numId w:val="3"/>
        </w:numPr>
        <w:jc w:val="both"/>
        <w:rPr>
          <w:rFonts w:asciiTheme="minorHAnsi" w:hAnsiTheme="minorHAnsi" w:cstheme="minorHAnsi"/>
          <w:sz w:val="22"/>
          <w:szCs w:val="22"/>
          <w:lang w:val="en-US"/>
        </w:rPr>
      </w:pPr>
      <w:r w:rsidRPr="00F35A3A">
        <w:rPr>
          <w:rFonts w:asciiTheme="minorHAnsi" w:hAnsiTheme="minorHAnsi" w:cstheme="minorHAnsi"/>
          <w:sz w:val="22"/>
          <w:szCs w:val="22"/>
          <w:lang w:val="en-US"/>
        </w:rPr>
        <w:t>Recognize the diversity of skills of producers and develop differentiated policies adapted to each condition.</w:t>
      </w:r>
    </w:p>
    <w:p w:rsidR="00565775" w:rsidRPr="00565775" w:rsidRDefault="00565775" w:rsidP="00565775">
      <w:pPr>
        <w:pStyle w:val="Standard"/>
        <w:ind w:left="720"/>
        <w:jc w:val="both"/>
        <w:rPr>
          <w:rFonts w:asciiTheme="minorHAnsi" w:hAnsiTheme="minorHAnsi" w:cstheme="minorHAnsi"/>
          <w:sz w:val="22"/>
          <w:szCs w:val="22"/>
          <w:lang w:val="en-US"/>
        </w:rPr>
      </w:pPr>
    </w:p>
    <w:p w:rsidR="005F6E90" w:rsidRPr="005F0FBE" w:rsidRDefault="00C25326" w:rsidP="00565775">
      <w:pPr>
        <w:spacing w:after="0"/>
        <w:ind w:firstLine="360"/>
        <w:rPr>
          <w:rFonts w:cstheme="minorHAnsi"/>
          <w:b/>
        </w:rPr>
      </w:pPr>
      <w:r w:rsidRPr="005F0FBE">
        <w:rPr>
          <w:rFonts w:cstheme="minorHAnsi"/>
          <w:b/>
        </w:rPr>
        <w:t>Production alternatives that integrate nature and food sovereignty</w:t>
      </w:r>
    </w:p>
    <w:p w:rsidR="0093054D" w:rsidRDefault="00C25326" w:rsidP="00565775">
      <w:pPr>
        <w:spacing w:after="0"/>
        <w:ind w:firstLine="360"/>
        <w:rPr>
          <w:rFonts w:cstheme="minorHAnsi"/>
          <w:b/>
        </w:rPr>
      </w:pPr>
      <w:r w:rsidRPr="00565775">
        <w:rPr>
          <w:rFonts w:cstheme="minorHAnsi"/>
          <w:b/>
        </w:rPr>
        <w:t xml:space="preserve">To the </w:t>
      </w:r>
      <w:r w:rsidR="0093054D" w:rsidRPr="00565775">
        <w:rPr>
          <w:rFonts w:cstheme="minorHAnsi"/>
          <w:b/>
        </w:rPr>
        <w:t>G20:</w:t>
      </w:r>
    </w:p>
    <w:p w:rsidR="00565775" w:rsidRPr="00565775" w:rsidRDefault="00565775" w:rsidP="00565775">
      <w:pPr>
        <w:spacing w:after="0"/>
        <w:ind w:firstLine="360"/>
        <w:rPr>
          <w:rFonts w:cstheme="minorHAnsi"/>
          <w:b/>
        </w:rPr>
      </w:pPr>
    </w:p>
    <w:p w:rsidR="0093054D" w:rsidRPr="00C25326" w:rsidRDefault="00C25326" w:rsidP="0093054D">
      <w:pPr>
        <w:pStyle w:val="Standard"/>
        <w:numPr>
          <w:ilvl w:val="0"/>
          <w:numId w:val="3"/>
        </w:numPr>
        <w:jc w:val="both"/>
        <w:rPr>
          <w:rFonts w:asciiTheme="minorHAnsi" w:hAnsiTheme="minorHAnsi" w:cstheme="minorHAnsi"/>
          <w:sz w:val="22"/>
          <w:szCs w:val="22"/>
          <w:lang w:val="en-US"/>
        </w:rPr>
      </w:pPr>
      <w:r w:rsidRPr="00C25326">
        <w:rPr>
          <w:rFonts w:asciiTheme="minorHAnsi" w:hAnsiTheme="minorHAnsi" w:cstheme="minorHAnsi"/>
          <w:sz w:val="22"/>
          <w:szCs w:val="22"/>
          <w:lang w:val="en-US"/>
        </w:rPr>
        <w:t>Re</w:t>
      </w:r>
      <w:r w:rsidR="0090228C">
        <w:rPr>
          <w:rFonts w:asciiTheme="minorHAnsi" w:hAnsiTheme="minorHAnsi" w:cstheme="minorHAnsi"/>
          <w:sz w:val="22"/>
          <w:szCs w:val="22"/>
          <w:lang w:val="en-US"/>
        </w:rPr>
        <w:t xml:space="preserve">focus on </w:t>
      </w:r>
      <w:proofErr w:type="gramStart"/>
      <w:r w:rsidR="0090228C">
        <w:rPr>
          <w:rFonts w:asciiTheme="minorHAnsi" w:hAnsiTheme="minorHAnsi" w:cstheme="minorHAnsi"/>
          <w:sz w:val="22"/>
          <w:szCs w:val="22"/>
          <w:lang w:val="en-US"/>
        </w:rPr>
        <w:t xml:space="preserve">the </w:t>
      </w:r>
      <w:r w:rsidRPr="00C25326">
        <w:rPr>
          <w:rFonts w:asciiTheme="minorHAnsi" w:hAnsiTheme="minorHAnsi" w:cstheme="minorHAnsi"/>
          <w:sz w:val="22"/>
          <w:szCs w:val="22"/>
          <w:lang w:val="en-US"/>
        </w:rPr>
        <w:t xml:space="preserve"> importance</w:t>
      </w:r>
      <w:proofErr w:type="gramEnd"/>
      <w:r w:rsidRPr="00C25326">
        <w:rPr>
          <w:rFonts w:asciiTheme="minorHAnsi" w:hAnsiTheme="minorHAnsi" w:cstheme="minorHAnsi"/>
          <w:sz w:val="22"/>
          <w:szCs w:val="22"/>
          <w:lang w:val="en-US"/>
        </w:rPr>
        <w:t xml:space="preserve"> of agricu</w:t>
      </w:r>
      <w:r>
        <w:rPr>
          <w:rFonts w:asciiTheme="minorHAnsi" w:hAnsiTheme="minorHAnsi" w:cstheme="minorHAnsi"/>
          <w:sz w:val="22"/>
          <w:szCs w:val="22"/>
          <w:lang w:val="en-US"/>
        </w:rPr>
        <w:t>l</w:t>
      </w:r>
      <w:r w:rsidRPr="00C25326">
        <w:rPr>
          <w:rFonts w:asciiTheme="minorHAnsi" w:hAnsiTheme="minorHAnsi" w:cstheme="minorHAnsi"/>
          <w:sz w:val="22"/>
          <w:szCs w:val="22"/>
          <w:lang w:val="en-US"/>
        </w:rPr>
        <w:t>ture to confront the current global crisis, recognizing its benefits and removing it from harmful trade and finance pressures</w:t>
      </w:r>
      <w:r w:rsidR="0093054D" w:rsidRPr="00C25326">
        <w:rPr>
          <w:rFonts w:asciiTheme="minorHAnsi" w:hAnsiTheme="minorHAnsi" w:cstheme="minorHAnsi"/>
          <w:sz w:val="22"/>
          <w:szCs w:val="22"/>
          <w:lang w:val="en-US"/>
        </w:rPr>
        <w:t>.</w:t>
      </w:r>
    </w:p>
    <w:p w:rsidR="0093054D" w:rsidRPr="00C25326" w:rsidRDefault="0093054D" w:rsidP="0093054D">
      <w:pPr>
        <w:pStyle w:val="Standard"/>
        <w:ind w:left="720"/>
        <w:jc w:val="both"/>
        <w:rPr>
          <w:rFonts w:asciiTheme="minorHAnsi" w:hAnsiTheme="minorHAnsi" w:cstheme="minorHAnsi"/>
          <w:sz w:val="22"/>
          <w:szCs w:val="22"/>
          <w:lang w:val="en-US"/>
        </w:rPr>
      </w:pPr>
    </w:p>
    <w:p w:rsidR="0093054D" w:rsidRPr="00C25326" w:rsidRDefault="0093054D" w:rsidP="0093054D">
      <w:pPr>
        <w:numPr>
          <w:ilvl w:val="0"/>
          <w:numId w:val="1"/>
        </w:numPr>
        <w:rPr>
          <w:rFonts w:cstheme="minorHAnsi"/>
        </w:rPr>
      </w:pPr>
      <w:r w:rsidRPr="00C25326">
        <w:rPr>
          <w:rFonts w:cstheme="minorHAnsi"/>
        </w:rPr>
        <w:t>Defin</w:t>
      </w:r>
      <w:r w:rsidR="00C25326" w:rsidRPr="00C25326">
        <w:rPr>
          <w:rFonts w:cstheme="minorHAnsi"/>
        </w:rPr>
        <w:t>e agricultur</w:t>
      </w:r>
      <w:r w:rsidR="00C25326">
        <w:rPr>
          <w:rFonts w:cstheme="minorHAnsi"/>
        </w:rPr>
        <w:t>e</w:t>
      </w:r>
      <w:r w:rsidR="00C25326" w:rsidRPr="00C25326">
        <w:rPr>
          <w:rFonts w:cstheme="minorHAnsi"/>
        </w:rPr>
        <w:t xml:space="preserve"> as </w:t>
      </w:r>
      <w:r w:rsidR="00F35A3A">
        <w:rPr>
          <w:rFonts w:cstheme="minorHAnsi"/>
        </w:rPr>
        <w:t xml:space="preserve">humanity’s </w:t>
      </w:r>
      <w:r w:rsidR="00C25326" w:rsidRPr="00C25326">
        <w:rPr>
          <w:rFonts w:cstheme="minorHAnsi"/>
        </w:rPr>
        <w:t>central activity to produce healthy foods, generate jobs and conserve and restore natural resources</w:t>
      </w:r>
      <w:r w:rsidRPr="00C25326">
        <w:rPr>
          <w:rFonts w:cstheme="minorHAnsi"/>
        </w:rPr>
        <w:t>.</w:t>
      </w:r>
    </w:p>
    <w:p w:rsidR="0093054D" w:rsidRDefault="0093054D" w:rsidP="00CA54AF">
      <w:pPr>
        <w:numPr>
          <w:ilvl w:val="0"/>
          <w:numId w:val="1"/>
        </w:numPr>
        <w:jc w:val="both"/>
        <w:rPr>
          <w:rFonts w:cstheme="minorHAnsi"/>
        </w:rPr>
      </w:pPr>
      <w:r w:rsidRPr="00C25326">
        <w:rPr>
          <w:rFonts w:cstheme="minorHAnsi"/>
        </w:rPr>
        <w:t>Reco</w:t>
      </w:r>
      <w:r w:rsidR="00C25326" w:rsidRPr="00C25326">
        <w:rPr>
          <w:rFonts w:cstheme="minorHAnsi"/>
        </w:rPr>
        <w:t xml:space="preserve">gnize </w:t>
      </w:r>
      <w:proofErr w:type="spellStart"/>
      <w:r w:rsidR="00C25326" w:rsidRPr="00C25326">
        <w:rPr>
          <w:rFonts w:cstheme="minorHAnsi"/>
        </w:rPr>
        <w:t>campesinos</w:t>
      </w:r>
      <w:proofErr w:type="spellEnd"/>
      <w:r w:rsidR="00C25326" w:rsidRPr="00C25326">
        <w:rPr>
          <w:rFonts w:cstheme="minorHAnsi"/>
        </w:rPr>
        <w:t xml:space="preserve">, </w:t>
      </w:r>
      <w:proofErr w:type="spellStart"/>
      <w:r w:rsidR="00C25326" w:rsidRPr="00C25326">
        <w:rPr>
          <w:rFonts w:cstheme="minorHAnsi"/>
        </w:rPr>
        <w:t>campesino</w:t>
      </w:r>
      <w:proofErr w:type="spellEnd"/>
      <w:r w:rsidR="00C25326" w:rsidRPr="00C25326">
        <w:rPr>
          <w:rFonts w:cstheme="minorHAnsi"/>
        </w:rPr>
        <w:t xml:space="preserve"> cultur</w:t>
      </w:r>
      <w:r w:rsidR="00BA5CCC">
        <w:rPr>
          <w:rFonts w:cstheme="minorHAnsi"/>
        </w:rPr>
        <w:t>e</w:t>
      </w:r>
      <w:r w:rsidR="00565775">
        <w:rPr>
          <w:rFonts w:cstheme="minorHAnsi"/>
        </w:rPr>
        <w:t xml:space="preserve"> and</w:t>
      </w:r>
      <w:r w:rsidR="00C25326" w:rsidRPr="00C25326">
        <w:rPr>
          <w:rFonts w:cstheme="minorHAnsi"/>
        </w:rPr>
        <w:t xml:space="preserve"> knowledge, </w:t>
      </w:r>
      <w:r w:rsidR="0090228C">
        <w:rPr>
          <w:rFonts w:cstheme="minorHAnsi"/>
        </w:rPr>
        <w:t xml:space="preserve">and </w:t>
      </w:r>
      <w:r w:rsidR="00C25326" w:rsidRPr="00C25326">
        <w:rPr>
          <w:rFonts w:cstheme="minorHAnsi"/>
        </w:rPr>
        <w:t>the central role of the rural sector, which is based on local</w:t>
      </w:r>
      <w:r w:rsidR="00C25326">
        <w:rPr>
          <w:rFonts w:cstheme="minorHAnsi"/>
        </w:rPr>
        <w:t xml:space="preserve"> traditional</w:t>
      </w:r>
      <w:r w:rsidR="00C25326" w:rsidRPr="00C25326">
        <w:rPr>
          <w:rFonts w:cstheme="minorHAnsi"/>
        </w:rPr>
        <w:t xml:space="preserve"> and indigenous knowledge</w:t>
      </w:r>
      <w:r w:rsidRPr="00C25326">
        <w:rPr>
          <w:rFonts w:cstheme="minorHAnsi"/>
        </w:rPr>
        <w:t>.</w:t>
      </w:r>
    </w:p>
    <w:p w:rsidR="00F35A3A" w:rsidRDefault="00F35A3A" w:rsidP="00CA54AF">
      <w:pPr>
        <w:numPr>
          <w:ilvl w:val="0"/>
          <w:numId w:val="1"/>
        </w:numPr>
        <w:jc w:val="both"/>
        <w:rPr>
          <w:rFonts w:cstheme="minorHAnsi"/>
        </w:rPr>
      </w:pPr>
      <w:r>
        <w:rPr>
          <w:rFonts w:cstheme="minorHAnsi"/>
        </w:rPr>
        <w:lastRenderedPageBreak/>
        <w:t>Reject false solution</w:t>
      </w:r>
      <w:r w:rsidR="00BA4F67">
        <w:rPr>
          <w:rFonts w:cstheme="minorHAnsi"/>
        </w:rPr>
        <w:t>s</w:t>
      </w:r>
      <w:r>
        <w:rPr>
          <w:rFonts w:cstheme="minorHAnsi"/>
        </w:rPr>
        <w:t xml:space="preserve"> to increase production of foods, as well as the use of transgenic seeds, particularly in countries that are centers of origin and diversification. We express our solidarity with the emergency situation in Mexico </w:t>
      </w:r>
      <w:r w:rsidR="00565775">
        <w:rPr>
          <w:rFonts w:cstheme="minorHAnsi"/>
        </w:rPr>
        <w:t xml:space="preserve">due to </w:t>
      </w:r>
      <w:r>
        <w:rPr>
          <w:rFonts w:cstheme="minorHAnsi"/>
        </w:rPr>
        <w:t>the government’s authorization of commercial use of transgenic soy and their intention to do the same with transgenic corn.</w:t>
      </w:r>
    </w:p>
    <w:p w:rsidR="00F35A3A" w:rsidRPr="00C25326" w:rsidRDefault="00F35A3A" w:rsidP="00CA54AF">
      <w:pPr>
        <w:numPr>
          <w:ilvl w:val="0"/>
          <w:numId w:val="1"/>
        </w:numPr>
        <w:jc w:val="both"/>
        <w:rPr>
          <w:rFonts w:cstheme="minorHAnsi"/>
        </w:rPr>
      </w:pPr>
      <w:r>
        <w:rPr>
          <w:rFonts w:cstheme="minorHAnsi"/>
        </w:rPr>
        <w:t>Recognize seeds, genetic resources a</w:t>
      </w:r>
      <w:r w:rsidR="00BA4F67">
        <w:rPr>
          <w:rFonts w:cstheme="minorHAnsi"/>
        </w:rPr>
        <w:t>n</w:t>
      </w:r>
      <w:bookmarkStart w:id="0" w:name="_GoBack"/>
      <w:bookmarkEnd w:id="0"/>
      <w:r>
        <w:rPr>
          <w:rFonts w:cstheme="minorHAnsi"/>
        </w:rPr>
        <w:t xml:space="preserve">d water as common goods of mankind, which are essential to ensure countries’ food sovereignty and global food security. </w:t>
      </w:r>
    </w:p>
    <w:p w:rsidR="0093054D" w:rsidRPr="0093054D" w:rsidRDefault="00B663E9" w:rsidP="00565775">
      <w:pPr>
        <w:ind w:firstLine="360"/>
        <w:rPr>
          <w:rFonts w:cstheme="minorHAnsi"/>
          <w:b/>
          <w:lang w:val="es-CR"/>
        </w:rPr>
      </w:pPr>
      <w:proofErr w:type="spellStart"/>
      <w:r>
        <w:rPr>
          <w:rFonts w:cstheme="minorHAnsi"/>
          <w:b/>
          <w:lang w:val="es-CR"/>
        </w:rPr>
        <w:t>To</w:t>
      </w:r>
      <w:proofErr w:type="spellEnd"/>
      <w:r>
        <w:rPr>
          <w:rFonts w:cstheme="minorHAnsi"/>
          <w:b/>
          <w:lang w:val="es-CR"/>
        </w:rPr>
        <w:t xml:space="preserve"> </w:t>
      </w:r>
      <w:proofErr w:type="spellStart"/>
      <w:r>
        <w:rPr>
          <w:rFonts w:cstheme="minorHAnsi"/>
          <w:b/>
          <w:lang w:val="es-CR"/>
        </w:rPr>
        <w:t>national</w:t>
      </w:r>
      <w:proofErr w:type="spellEnd"/>
      <w:r>
        <w:rPr>
          <w:rFonts w:cstheme="minorHAnsi"/>
          <w:b/>
          <w:lang w:val="es-CR"/>
        </w:rPr>
        <w:t xml:space="preserve"> </w:t>
      </w:r>
      <w:proofErr w:type="spellStart"/>
      <w:r>
        <w:rPr>
          <w:rFonts w:cstheme="minorHAnsi"/>
          <w:b/>
          <w:lang w:val="es-CR"/>
        </w:rPr>
        <w:t>governments</w:t>
      </w:r>
      <w:proofErr w:type="spellEnd"/>
      <w:r w:rsidR="0093054D" w:rsidRPr="0093054D">
        <w:rPr>
          <w:rFonts w:cstheme="minorHAnsi"/>
          <w:b/>
          <w:lang w:val="es-CR"/>
        </w:rPr>
        <w:t>:</w:t>
      </w:r>
    </w:p>
    <w:p w:rsidR="0093054D" w:rsidRPr="00B663E9" w:rsidRDefault="0093054D" w:rsidP="0093054D">
      <w:pPr>
        <w:pStyle w:val="Standard"/>
        <w:numPr>
          <w:ilvl w:val="0"/>
          <w:numId w:val="3"/>
        </w:numPr>
        <w:jc w:val="both"/>
        <w:rPr>
          <w:rFonts w:asciiTheme="minorHAnsi" w:hAnsiTheme="minorHAnsi" w:cstheme="minorHAnsi"/>
          <w:sz w:val="22"/>
          <w:szCs w:val="22"/>
          <w:lang w:val="en-US"/>
        </w:rPr>
      </w:pPr>
      <w:r w:rsidRPr="00B663E9">
        <w:rPr>
          <w:rFonts w:asciiTheme="minorHAnsi" w:hAnsiTheme="minorHAnsi" w:cstheme="minorHAnsi"/>
          <w:sz w:val="22"/>
          <w:szCs w:val="22"/>
          <w:lang w:val="en-US"/>
        </w:rPr>
        <w:t>Establ</w:t>
      </w:r>
      <w:r w:rsidR="00B663E9" w:rsidRPr="00B663E9">
        <w:rPr>
          <w:rFonts w:asciiTheme="minorHAnsi" w:hAnsiTheme="minorHAnsi" w:cstheme="minorHAnsi"/>
          <w:sz w:val="22"/>
          <w:szCs w:val="22"/>
          <w:lang w:val="en-US"/>
        </w:rPr>
        <w:t>ish agroecology as the alternative productive technology to industrial agricultural production</w:t>
      </w:r>
      <w:r w:rsidR="006E136D">
        <w:rPr>
          <w:rFonts w:asciiTheme="minorHAnsi" w:hAnsiTheme="minorHAnsi" w:cstheme="minorHAnsi"/>
          <w:sz w:val="22"/>
          <w:szCs w:val="22"/>
          <w:lang w:val="en-US"/>
        </w:rPr>
        <w:t xml:space="preserve">. There is clear evidence not only of its resilience to the ravages of climate change but also its clear productive, social cultural and environmental benefits over the long term. </w:t>
      </w:r>
    </w:p>
    <w:p w:rsidR="0093054D" w:rsidRPr="00B663E9" w:rsidRDefault="0093054D" w:rsidP="0093054D">
      <w:pPr>
        <w:pStyle w:val="Standard"/>
        <w:ind w:left="720"/>
        <w:jc w:val="both"/>
        <w:rPr>
          <w:rFonts w:asciiTheme="minorHAnsi" w:hAnsiTheme="minorHAnsi" w:cstheme="minorHAnsi"/>
          <w:sz w:val="22"/>
          <w:szCs w:val="22"/>
          <w:lang w:val="en-US"/>
        </w:rPr>
      </w:pPr>
    </w:p>
    <w:p w:rsidR="0093054D" w:rsidRPr="00B740A3" w:rsidRDefault="00B663E9" w:rsidP="0093054D">
      <w:pPr>
        <w:pStyle w:val="Standard"/>
        <w:numPr>
          <w:ilvl w:val="0"/>
          <w:numId w:val="3"/>
        </w:numPr>
        <w:jc w:val="both"/>
        <w:rPr>
          <w:rFonts w:asciiTheme="minorHAnsi" w:hAnsiTheme="minorHAnsi" w:cstheme="minorHAnsi"/>
          <w:sz w:val="22"/>
          <w:szCs w:val="22"/>
          <w:lang w:val="en-US"/>
        </w:rPr>
      </w:pPr>
      <w:r w:rsidRPr="00B740A3">
        <w:rPr>
          <w:rFonts w:asciiTheme="minorHAnsi" w:hAnsiTheme="minorHAnsi" w:cstheme="minorHAnsi"/>
          <w:sz w:val="22"/>
          <w:szCs w:val="22"/>
          <w:lang w:val="en-US"/>
        </w:rPr>
        <w:t xml:space="preserve">Promote public investment </w:t>
      </w:r>
      <w:r w:rsidR="00B740A3" w:rsidRPr="00B740A3">
        <w:rPr>
          <w:rFonts w:asciiTheme="minorHAnsi" w:hAnsiTheme="minorHAnsi" w:cstheme="minorHAnsi"/>
          <w:sz w:val="22"/>
          <w:szCs w:val="22"/>
          <w:lang w:val="en-US"/>
        </w:rPr>
        <w:t>in agroecology, prioritizing research, evaluation, and dissemination, as well as recuperation of seeds, with clear rules adapted to the realities of each region</w:t>
      </w:r>
      <w:r w:rsidR="00CA54AF" w:rsidRPr="00B740A3">
        <w:rPr>
          <w:rFonts w:asciiTheme="minorHAnsi" w:hAnsiTheme="minorHAnsi" w:cstheme="minorHAnsi"/>
          <w:sz w:val="22"/>
          <w:szCs w:val="22"/>
          <w:lang w:val="en-US"/>
        </w:rPr>
        <w:t>.</w:t>
      </w:r>
    </w:p>
    <w:p w:rsidR="005F6E90" w:rsidRPr="00B740A3" w:rsidRDefault="005F6E90" w:rsidP="005F6E90">
      <w:pPr>
        <w:ind w:left="360"/>
        <w:rPr>
          <w:rFonts w:cstheme="minorHAnsi"/>
        </w:rPr>
      </w:pPr>
    </w:p>
    <w:p w:rsidR="005E7CFE" w:rsidRPr="00B740A3" w:rsidRDefault="005E7CFE">
      <w:pPr>
        <w:rPr>
          <w:rFonts w:cstheme="minorHAnsi"/>
        </w:rPr>
      </w:pPr>
    </w:p>
    <w:p w:rsidR="005F6E90" w:rsidRPr="00B740A3" w:rsidRDefault="005F6E90">
      <w:pPr>
        <w:rPr>
          <w:rFonts w:cstheme="minorHAnsi"/>
        </w:rPr>
      </w:pPr>
    </w:p>
    <w:sectPr w:rsidR="005F6E90" w:rsidRPr="00B740A3" w:rsidSect="005E7C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05294"/>
    <w:multiLevelType w:val="hybridMultilevel"/>
    <w:tmpl w:val="8AA67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E2975"/>
    <w:multiLevelType w:val="hybridMultilevel"/>
    <w:tmpl w:val="7586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CF489D"/>
    <w:multiLevelType w:val="hybridMultilevel"/>
    <w:tmpl w:val="CE9E019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46061BCF"/>
    <w:multiLevelType w:val="hybridMultilevel"/>
    <w:tmpl w:val="F0603E22"/>
    <w:lvl w:ilvl="0" w:tplc="F324309A">
      <w:start w:val="1"/>
      <w:numFmt w:val="bullet"/>
      <w:lvlText w:val="•"/>
      <w:lvlJc w:val="left"/>
      <w:pPr>
        <w:tabs>
          <w:tab w:val="num" w:pos="720"/>
        </w:tabs>
        <w:ind w:left="720" w:hanging="360"/>
      </w:pPr>
      <w:rPr>
        <w:rFonts w:ascii="Arial" w:hAnsi="Arial" w:hint="default"/>
      </w:rPr>
    </w:lvl>
    <w:lvl w:ilvl="1" w:tplc="116E1732">
      <w:start w:val="1"/>
      <w:numFmt w:val="bullet"/>
      <w:lvlText w:val="•"/>
      <w:lvlJc w:val="left"/>
      <w:pPr>
        <w:tabs>
          <w:tab w:val="num" w:pos="1440"/>
        </w:tabs>
        <w:ind w:left="1440" w:hanging="360"/>
      </w:pPr>
      <w:rPr>
        <w:rFonts w:ascii="Arial" w:hAnsi="Arial" w:hint="default"/>
      </w:rPr>
    </w:lvl>
    <w:lvl w:ilvl="2" w:tplc="3CB8B69E" w:tentative="1">
      <w:start w:val="1"/>
      <w:numFmt w:val="bullet"/>
      <w:lvlText w:val="•"/>
      <w:lvlJc w:val="left"/>
      <w:pPr>
        <w:tabs>
          <w:tab w:val="num" w:pos="2160"/>
        </w:tabs>
        <w:ind w:left="2160" w:hanging="360"/>
      </w:pPr>
      <w:rPr>
        <w:rFonts w:ascii="Arial" w:hAnsi="Arial" w:hint="default"/>
      </w:rPr>
    </w:lvl>
    <w:lvl w:ilvl="3" w:tplc="6282AC6E" w:tentative="1">
      <w:start w:val="1"/>
      <w:numFmt w:val="bullet"/>
      <w:lvlText w:val="•"/>
      <w:lvlJc w:val="left"/>
      <w:pPr>
        <w:tabs>
          <w:tab w:val="num" w:pos="2880"/>
        </w:tabs>
        <w:ind w:left="2880" w:hanging="360"/>
      </w:pPr>
      <w:rPr>
        <w:rFonts w:ascii="Arial" w:hAnsi="Arial" w:hint="default"/>
      </w:rPr>
    </w:lvl>
    <w:lvl w:ilvl="4" w:tplc="6730FD42" w:tentative="1">
      <w:start w:val="1"/>
      <w:numFmt w:val="bullet"/>
      <w:lvlText w:val="•"/>
      <w:lvlJc w:val="left"/>
      <w:pPr>
        <w:tabs>
          <w:tab w:val="num" w:pos="3600"/>
        </w:tabs>
        <w:ind w:left="3600" w:hanging="360"/>
      </w:pPr>
      <w:rPr>
        <w:rFonts w:ascii="Arial" w:hAnsi="Arial" w:hint="default"/>
      </w:rPr>
    </w:lvl>
    <w:lvl w:ilvl="5" w:tplc="96AE0E48" w:tentative="1">
      <w:start w:val="1"/>
      <w:numFmt w:val="bullet"/>
      <w:lvlText w:val="•"/>
      <w:lvlJc w:val="left"/>
      <w:pPr>
        <w:tabs>
          <w:tab w:val="num" w:pos="4320"/>
        </w:tabs>
        <w:ind w:left="4320" w:hanging="360"/>
      </w:pPr>
      <w:rPr>
        <w:rFonts w:ascii="Arial" w:hAnsi="Arial" w:hint="default"/>
      </w:rPr>
    </w:lvl>
    <w:lvl w:ilvl="6" w:tplc="2C4A5678" w:tentative="1">
      <w:start w:val="1"/>
      <w:numFmt w:val="bullet"/>
      <w:lvlText w:val="•"/>
      <w:lvlJc w:val="left"/>
      <w:pPr>
        <w:tabs>
          <w:tab w:val="num" w:pos="5040"/>
        </w:tabs>
        <w:ind w:left="5040" w:hanging="360"/>
      </w:pPr>
      <w:rPr>
        <w:rFonts w:ascii="Arial" w:hAnsi="Arial" w:hint="default"/>
      </w:rPr>
    </w:lvl>
    <w:lvl w:ilvl="7" w:tplc="9FD8B486" w:tentative="1">
      <w:start w:val="1"/>
      <w:numFmt w:val="bullet"/>
      <w:lvlText w:val="•"/>
      <w:lvlJc w:val="left"/>
      <w:pPr>
        <w:tabs>
          <w:tab w:val="num" w:pos="5760"/>
        </w:tabs>
        <w:ind w:left="5760" w:hanging="360"/>
      </w:pPr>
      <w:rPr>
        <w:rFonts w:ascii="Arial" w:hAnsi="Arial" w:hint="default"/>
      </w:rPr>
    </w:lvl>
    <w:lvl w:ilvl="8" w:tplc="289410BE" w:tentative="1">
      <w:start w:val="1"/>
      <w:numFmt w:val="bullet"/>
      <w:lvlText w:val="•"/>
      <w:lvlJc w:val="left"/>
      <w:pPr>
        <w:tabs>
          <w:tab w:val="num" w:pos="6480"/>
        </w:tabs>
        <w:ind w:left="6480" w:hanging="360"/>
      </w:pPr>
      <w:rPr>
        <w:rFonts w:ascii="Arial" w:hAnsi="Arial" w:hint="default"/>
      </w:rPr>
    </w:lvl>
  </w:abstractNum>
  <w:abstractNum w:abstractNumId="4">
    <w:nsid w:val="4BB23EDA"/>
    <w:multiLevelType w:val="hybridMultilevel"/>
    <w:tmpl w:val="D90C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BE4278"/>
    <w:multiLevelType w:val="multilevel"/>
    <w:tmpl w:val="893EBA2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4E02552C"/>
    <w:multiLevelType w:val="hybridMultilevel"/>
    <w:tmpl w:val="740A2026"/>
    <w:lvl w:ilvl="0" w:tplc="DA66066A">
      <w:start w:val="1"/>
      <w:numFmt w:val="bullet"/>
      <w:lvlText w:val="•"/>
      <w:lvlJc w:val="left"/>
      <w:pPr>
        <w:tabs>
          <w:tab w:val="num" w:pos="720"/>
        </w:tabs>
        <w:ind w:left="720" w:hanging="360"/>
      </w:pPr>
      <w:rPr>
        <w:rFonts w:ascii="Arial" w:hAnsi="Arial" w:hint="default"/>
      </w:rPr>
    </w:lvl>
    <w:lvl w:ilvl="1" w:tplc="5C801090" w:tentative="1">
      <w:start w:val="1"/>
      <w:numFmt w:val="bullet"/>
      <w:lvlText w:val="•"/>
      <w:lvlJc w:val="left"/>
      <w:pPr>
        <w:tabs>
          <w:tab w:val="num" w:pos="1440"/>
        </w:tabs>
        <w:ind w:left="1440" w:hanging="360"/>
      </w:pPr>
      <w:rPr>
        <w:rFonts w:ascii="Arial" w:hAnsi="Arial" w:hint="default"/>
      </w:rPr>
    </w:lvl>
    <w:lvl w:ilvl="2" w:tplc="E2264DE0" w:tentative="1">
      <w:start w:val="1"/>
      <w:numFmt w:val="bullet"/>
      <w:lvlText w:val="•"/>
      <w:lvlJc w:val="left"/>
      <w:pPr>
        <w:tabs>
          <w:tab w:val="num" w:pos="2160"/>
        </w:tabs>
        <w:ind w:left="2160" w:hanging="360"/>
      </w:pPr>
      <w:rPr>
        <w:rFonts w:ascii="Arial" w:hAnsi="Arial" w:hint="default"/>
      </w:rPr>
    </w:lvl>
    <w:lvl w:ilvl="3" w:tplc="1BC23C80" w:tentative="1">
      <w:start w:val="1"/>
      <w:numFmt w:val="bullet"/>
      <w:lvlText w:val="•"/>
      <w:lvlJc w:val="left"/>
      <w:pPr>
        <w:tabs>
          <w:tab w:val="num" w:pos="2880"/>
        </w:tabs>
        <w:ind w:left="2880" w:hanging="360"/>
      </w:pPr>
      <w:rPr>
        <w:rFonts w:ascii="Arial" w:hAnsi="Arial" w:hint="default"/>
      </w:rPr>
    </w:lvl>
    <w:lvl w:ilvl="4" w:tplc="4402702A" w:tentative="1">
      <w:start w:val="1"/>
      <w:numFmt w:val="bullet"/>
      <w:lvlText w:val="•"/>
      <w:lvlJc w:val="left"/>
      <w:pPr>
        <w:tabs>
          <w:tab w:val="num" w:pos="3600"/>
        </w:tabs>
        <w:ind w:left="3600" w:hanging="360"/>
      </w:pPr>
      <w:rPr>
        <w:rFonts w:ascii="Arial" w:hAnsi="Arial" w:hint="default"/>
      </w:rPr>
    </w:lvl>
    <w:lvl w:ilvl="5" w:tplc="671C08E8" w:tentative="1">
      <w:start w:val="1"/>
      <w:numFmt w:val="bullet"/>
      <w:lvlText w:val="•"/>
      <w:lvlJc w:val="left"/>
      <w:pPr>
        <w:tabs>
          <w:tab w:val="num" w:pos="4320"/>
        </w:tabs>
        <w:ind w:left="4320" w:hanging="360"/>
      </w:pPr>
      <w:rPr>
        <w:rFonts w:ascii="Arial" w:hAnsi="Arial" w:hint="default"/>
      </w:rPr>
    </w:lvl>
    <w:lvl w:ilvl="6" w:tplc="E6DE898E" w:tentative="1">
      <w:start w:val="1"/>
      <w:numFmt w:val="bullet"/>
      <w:lvlText w:val="•"/>
      <w:lvlJc w:val="left"/>
      <w:pPr>
        <w:tabs>
          <w:tab w:val="num" w:pos="5040"/>
        </w:tabs>
        <w:ind w:left="5040" w:hanging="360"/>
      </w:pPr>
      <w:rPr>
        <w:rFonts w:ascii="Arial" w:hAnsi="Arial" w:hint="default"/>
      </w:rPr>
    </w:lvl>
    <w:lvl w:ilvl="7" w:tplc="A21ED0B0" w:tentative="1">
      <w:start w:val="1"/>
      <w:numFmt w:val="bullet"/>
      <w:lvlText w:val="•"/>
      <w:lvlJc w:val="left"/>
      <w:pPr>
        <w:tabs>
          <w:tab w:val="num" w:pos="5760"/>
        </w:tabs>
        <w:ind w:left="5760" w:hanging="360"/>
      </w:pPr>
      <w:rPr>
        <w:rFonts w:ascii="Arial" w:hAnsi="Arial" w:hint="default"/>
      </w:rPr>
    </w:lvl>
    <w:lvl w:ilvl="8" w:tplc="7A9AF590" w:tentative="1">
      <w:start w:val="1"/>
      <w:numFmt w:val="bullet"/>
      <w:lvlText w:val="•"/>
      <w:lvlJc w:val="left"/>
      <w:pPr>
        <w:tabs>
          <w:tab w:val="num" w:pos="6480"/>
        </w:tabs>
        <w:ind w:left="6480" w:hanging="360"/>
      </w:pPr>
      <w:rPr>
        <w:rFonts w:ascii="Arial" w:hAnsi="Arial" w:hint="default"/>
      </w:rPr>
    </w:lvl>
  </w:abstractNum>
  <w:abstractNum w:abstractNumId="7">
    <w:nsid w:val="60F31B55"/>
    <w:multiLevelType w:val="multilevel"/>
    <w:tmpl w:val="6D780F1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70B11219"/>
    <w:multiLevelType w:val="hybridMultilevel"/>
    <w:tmpl w:val="084E0BD2"/>
    <w:lvl w:ilvl="0" w:tplc="E6CCBA08">
      <w:start w:val="1"/>
      <w:numFmt w:val="bullet"/>
      <w:lvlText w:val="•"/>
      <w:lvlJc w:val="left"/>
      <w:pPr>
        <w:tabs>
          <w:tab w:val="num" w:pos="720"/>
        </w:tabs>
        <w:ind w:left="720" w:hanging="360"/>
      </w:pPr>
      <w:rPr>
        <w:rFonts w:ascii="Arial" w:hAnsi="Arial" w:hint="default"/>
      </w:rPr>
    </w:lvl>
    <w:lvl w:ilvl="1" w:tplc="4802E190">
      <w:start w:val="971"/>
      <w:numFmt w:val="bullet"/>
      <w:lvlText w:val="–"/>
      <w:lvlJc w:val="left"/>
      <w:pPr>
        <w:tabs>
          <w:tab w:val="num" w:pos="1440"/>
        </w:tabs>
        <w:ind w:left="1440" w:hanging="360"/>
      </w:pPr>
      <w:rPr>
        <w:rFonts w:ascii="Arial" w:hAnsi="Arial" w:hint="default"/>
      </w:rPr>
    </w:lvl>
    <w:lvl w:ilvl="2" w:tplc="D1F412B4" w:tentative="1">
      <w:start w:val="1"/>
      <w:numFmt w:val="bullet"/>
      <w:lvlText w:val="•"/>
      <w:lvlJc w:val="left"/>
      <w:pPr>
        <w:tabs>
          <w:tab w:val="num" w:pos="2160"/>
        </w:tabs>
        <w:ind w:left="2160" w:hanging="360"/>
      </w:pPr>
      <w:rPr>
        <w:rFonts w:ascii="Arial" w:hAnsi="Arial" w:hint="default"/>
      </w:rPr>
    </w:lvl>
    <w:lvl w:ilvl="3" w:tplc="E04687EE" w:tentative="1">
      <w:start w:val="1"/>
      <w:numFmt w:val="bullet"/>
      <w:lvlText w:val="•"/>
      <w:lvlJc w:val="left"/>
      <w:pPr>
        <w:tabs>
          <w:tab w:val="num" w:pos="2880"/>
        </w:tabs>
        <w:ind w:left="2880" w:hanging="360"/>
      </w:pPr>
      <w:rPr>
        <w:rFonts w:ascii="Arial" w:hAnsi="Arial" w:hint="default"/>
      </w:rPr>
    </w:lvl>
    <w:lvl w:ilvl="4" w:tplc="3A7AA258" w:tentative="1">
      <w:start w:val="1"/>
      <w:numFmt w:val="bullet"/>
      <w:lvlText w:val="•"/>
      <w:lvlJc w:val="left"/>
      <w:pPr>
        <w:tabs>
          <w:tab w:val="num" w:pos="3600"/>
        </w:tabs>
        <w:ind w:left="3600" w:hanging="360"/>
      </w:pPr>
      <w:rPr>
        <w:rFonts w:ascii="Arial" w:hAnsi="Arial" w:hint="default"/>
      </w:rPr>
    </w:lvl>
    <w:lvl w:ilvl="5" w:tplc="ADD8ADA2" w:tentative="1">
      <w:start w:val="1"/>
      <w:numFmt w:val="bullet"/>
      <w:lvlText w:val="•"/>
      <w:lvlJc w:val="left"/>
      <w:pPr>
        <w:tabs>
          <w:tab w:val="num" w:pos="4320"/>
        </w:tabs>
        <w:ind w:left="4320" w:hanging="360"/>
      </w:pPr>
      <w:rPr>
        <w:rFonts w:ascii="Arial" w:hAnsi="Arial" w:hint="default"/>
      </w:rPr>
    </w:lvl>
    <w:lvl w:ilvl="6" w:tplc="C6121454" w:tentative="1">
      <w:start w:val="1"/>
      <w:numFmt w:val="bullet"/>
      <w:lvlText w:val="•"/>
      <w:lvlJc w:val="left"/>
      <w:pPr>
        <w:tabs>
          <w:tab w:val="num" w:pos="5040"/>
        </w:tabs>
        <w:ind w:left="5040" w:hanging="360"/>
      </w:pPr>
      <w:rPr>
        <w:rFonts w:ascii="Arial" w:hAnsi="Arial" w:hint="default"/>
      </w:rPr>
    </w:lvl>
    <w:lvl w:ilvl="7" w:tplc="34646126" w:tentative="1">
      <w:start w:val="1"/>
      <w:numFmt w:val="bullet"/>
      <w:lvlText w:val="•"/>
      <w:lvlJc w:val="left"/>
      <w:pPr>
        <w:tabs>
          <w:tab w:val="num" w:pos="5760"/>
        </w:tabs>
        <w:ind w:left="5760" w:hanging="360"/>
      </w:pPr>
      <w:rPr>
        <w:rFonts w:ascii="Arial" w:hAnsi="Arial" w:hint="default"/>
      </w:rPr>
    </w:lvl>
    <w:lvl w:ilvl="8" w:tplc="8C6CA07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3"/>
  </w:num>
  <w:num w:numId="4">
    <w:abstractNumId w:val="2"/>
  </w:num>
  <w:num w:numId="5">
    <w:abstractNumId w:val="8"/>
  </w:num>
  <w:num w:numId="6">
    <w:abstractNumId w:val="5"/>
  </w:num>
  <w:num w:numId="7">
    <w:abstractNumId w:val="7"/>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compat>
    <w:useFELayout/>
  </w:compat>
  <w:rsids>
    <w:rsidRoot w:val="005F6E90"/>
    <w:rsid w:val="00014056"/>
    <w:rsid w:val="00017915"/>
    <w:rsid w:val="00101775"/>
    <w:rsid w:val="003A2054"/>
    <w:rsid w:val="003D0DB1"/>
    <w:rsid w:val="003E7760"/>
    <w:rsid w:val="0041680D"/>
    <w:rsid w:val="00554D76"/>
    <w:rsid w:val="00565775"/>
    <w:rsid w:val="005B031F"/>
    <w:rsid w:val="005C0911"/>
    <w:rsid w:val="005E7CFE"/>
    <w:rsid w:val="005F0FBE"/>
    <w:rsid w:val="005F6E90"/>
    <w:rsid w:val="005F7A6F"/>
    <w:rsid w:val="00685D36"/>
    <w:rsid w:val="006E136D"/>
    <w:rsid w:val="007834D8"/>
    <w:rsid w:val="00810277"/>
    <w:rsid w:val="0090228C"/>
    <w:rsid w:val="009069EC"/>
    <w:rsid w:val="0093054D"/>
    <w:rsid w:val="00A653F0"/>
    <w:rsid w:val="00B663E9"/>
    <w:rsid w:val="00B740A3"/>
    <w:rsid w:val="00B94C1A"/>
    <w:rsid w:val="00BA4F67"/>
    <w:rsid w:val="00BA5CCC"/>
    <w:rsid w:val="00BE5AB6"/>
    <w:rsid w:val="00C25326"/>
    <w:rsid w:val="00C73F5F"/>
    <w:rsid w:val="00CA54AF"/>
    <w:rsid w:val="00F01799"/>
    <w:rsid w:val="00F35A3A"/>
    <w:rsid w:val="00F476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D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E90"/>
    <w:pPr>
      <w:ind w:left="720"/>
      <w:contextualSpacing/>
    </w:pPr>
  </w:style>
  <w:style w:type="paragraph" w:customStyle="1" w:styleId="Standard">
    <w:name w:val="Standard"/>
    <w:rsid w:val="00101775"/>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es-MX" w:eastAsia="zh-CN" w:bidi="hi-IN"/>
    </w:rPr>
  </w:style>
  <w:style w:type="paragraph" w:styleId="BalloonText">
    <w:name w:val="Balloon Text"/>
    <w:basedOn w:val="Normal"/>
    <w:link w:val="BalloonTextChar"/>
    <w:uiPriority w:val="99"/>
    <w:semiHidden/>
    <w:unhideWhenUsed/>
    <w:rsid w:val="005F7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A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E90"/>
    <w:pPr>
      <w:ind w:left="720"/>
      <w:contextualSpacing/>
    </w:pPr>
  </w:style>
  <w:style w:type="paragraph" w:customStyle="1" w:styleId="Standard">
    <w:name w:val="Standard"/>
    <w:rsid w:val="00101775"/>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es-MX" w:eastAsia="zh-CN" w:bidi="hi-IN"/>
    </w:rPr>
  </w:style>
</w:styles>
</file>

<file path=word/webSettings.xml><?xml version="1.0" encoding="utf-8"?>
<w:webSettings xmlns:r="http://schemas.openxmlformats.org/officeDocument/2006/relationships" xmlns:w="http://schemas.openxmlformats.org/wordprocessingml/2006/main">
  <w:divs>
    <w:div w:id="52431781">
      <w:bodyDiv w:val="1"/>
      <w:marLeft w:val="0"/>
      <w:marRight w:val="0"/>
      <w:marTop w:val="0"/>
      <w:marBottom w:val="0"/>
      <w:divBdr>
        <w:top w:val="none" w:sz="0" w:space="0" w:color="auto"/>
        <w:left w:val="none" w:sz="0" w:space="0" w:color="auto"/>
        <w:bottom w:val="none" w:sz="0" w:space="0" w:color="auto"/>
        <w:right w:val="none" w:sz="0" w:space="0" w:color="auto"/>
      </w:divBdr>
    </w:div>
    <w:div w:id="121732687">
      <w:bodyDiv w:val="1"/>
      <w:marLeft w:val="0"/>
      <w:marRight w:val="0"/>
      <w:marTop w:val="0"/>
      <w:marBottom w:val="0"/>
      <w:divBdr>
        <w:top w:val="none" w:sz="0" w:space="0" w:color="auto"/>
        <w:left w:val="none" w:sz="0" w:space="0" w:color="auto"/>
        <w:bottom w:val="none" w:sz="0" w:space="0" w:color="auto"/>
        <w:right w:val="none" w:sz="0" w:space="0" w:color="auto"/>
      </w:divBdr>
      <w:divsChild>
        <w:div w:id="385959537">
          <w:marLeft w:val="547"/>
          <w:marRight w:val="0"/>
          <w:marTop w:val="144"/>
          <w:marBottom w:val="0"/>
          <w:divBdr>
            <w:top w:val="none" w:sz="0" w:space="0" w:color="auto"/>
            <w:left w:val="none" w:sz="0" w:space="0" w:color="auto"/>
            <w:bottom w:val="none" w:sz="0" w:space="0" w:color="auto"/>
            <w:right w:val="none" w:sz="0" w:space="0" w:color="auto"/>
          </w:divBdr>
        </w:div>
        <w:div w:id="72514932">
          <w:marLeft w:val="547"/>
          <w:marRight w:val="0"/>
          <w:marTop w:val="144"/>
          <w:marBottom w:val="0"/>
          <w:divBdr>
            <w:top w:val="none" w:sz="0" w:space="0" w:color="auto"/>
            <w:left w:val="none" w:sz="0" w:space="0" w:color="auto"/>
            <w:bottom w:val="none" w:sz="0" w:space="0" w:color="auto"/>
            <w:right w:val="none" w:sz="0" w:space="0" w:color="auto"/>
          </w:divBdr>
        </w:div>
        <w:div w:id="1748070480">
          <w:marLeft w:val="1166"/>
          <w:marRight w:val="0"/>
          <w:marTop w:val="125"/>
          <w:marBottom w:val="0"/>
          <w:divBdr>
            <w:top w:val="none" w:sz="0" w:space="0" w:color="auto"/>
            <w:left w:val="none" w:sz="0" w:space="0" w:color="auto"/>
            <w:bottom w:val="none" w:sz="0" w:space="0" w:color="auto"/>
            <w:right w:val="none" w:sz="0" w:space="0" w:color="auto"/>
          </w:divBdr>
        </w:div>
        <w:div w:id="1369573122">
          <w:marLeft w:val="1166"/>
          <w:marRight w:val="0"/>
          <w:marTop w:val="125"/>
          <w:marBottom w:val="0"/>
          <w:divBdr>
            <w:top w:val="none" w:sz="0" w:space="0" w:color="auto"/>
            <w:left w:val="none" w:sz="0" w:space="0" w:color="auto"/>
            <w:bottom w:val="none" w:sz="0" w:space="0" w:color="auto"/>
            <w:right w:val="none" w:sz="0" w:space="0" w:color="auto"/>
          </w:divBdr>
        </w:div>
        <w:div w:id="1740907537">
          <w:marLeft w:val="1166"/>
          <w:marRight w:val="0"/>
          <w:marTop w:val="125"/>
          <w:marBottom w:val="0"/>
          <w:divBdr>
            <w:top w:val="none" w:sz="0" w:space="0" w:color="auto"/>
            <w:left w:val="none" w:sz="0" w:space="0" w:color="auto"/>
            <w:bottom w:val="none" w:sz="0" w:space="0" w:color="auto"/>
            <w:right w:val="none" w:sz="0" w:space="0" w:color="auto"/>
          </w:divBdr>
        </w:div>
        <w:div w:id="988905264">
          <w:marLeft w:val="1166"/>
          <w:marRight w:val="0"/>
          <w:marTop w:val="125"/>
          <w:marBottom w:val="0"/>
          <w:divBdr>
            <w:top w:val="none" w:sz="0" w:space="0" w:color="auto"/>
            <w:left w:val="none" w:sz="0" w:space="0" w:color="auto"/>
            <w:bottom w:val="none" w:sz="0" w:space="0" w:color="auto"/>
            <w:right w:val="none" w:sz="0" w:space="0" w:color="auto"/>
          </w:divBdr>
        </w:div>
      </w:divsChild>
    </w:div>
    <w:div w:id="650253173">
      <w:bodyDiv w:val="1"/>
      <w:marLeft w:val="0"/>
      <w:marRight w:val="0"/>
      <w:marTop w:val="0"/>
      <w:marBottom w:val="0"/>
      <w:divBdr>
        <w:top w:val="none" w:sz="0" w:space="0" w:color="auto"/>
        <w:left w:val="none" w:sz="0" w:space="0" w:color="auto"/>
        <w:bottom w:val="none" w:sz="0" w:space="0" w:color="auto"/>
        <w:right w:val="none" w:sz="0" w:space="0" w:color="auto"/>
      </w:divBdr>
    </w:div>
    <w:div w:id="1142307864">
      <w:bodyDiv w:val="1"/>
      <w:marLeft w:val="0"/>
      <w:marRight w:val="0"/>
      <w:marTop w:val="0"/>
      <w:marBottom w:val="0"/>
      <w:divBdr>
        <w:top w:val="none" w:sz="0" w:space="0" w:color="auto"/>
        <w:left w:val="none" w:sz="0" w:space="0" w:color="auto"/>
        <w:bottom w:val="none" w:sz="0" w:space="0" w:color="auto"/>
        <w:right w:val="none" w:sz="0" w:space="0" w:color="auto"/>
      </w:divBdr>
      <w:divsChild>
        <w:div w:id="1479106698">
          <w:marLeft w:val="547"/>
          <w:marRight w:val="0"/>
          <w:marTop w:val="154"/>
          <w:marBottom w:val="0"/>
          <w:divBdr>
            <w:top w:val="none" w:sz="0" w:space="0" w:color="auto"/>
            <w:left w:val="none" w:sz="0" w:space="0" w:color="auto"/>
            <w:bottom w:val="none" w:sz="0" w:space="0" w:color="auto"/>
            <w:right w:val="none" w:sz="0" w:space="0" w:color="auto"/>
          </w:divBdr>
        </w:div>
        <w:div w:id="735323015">
          <w:marLeft w:val="547"/>
          <w:marRight w:val="0"/>
          <w:marTop w:val="154"/>
          <w:marBottom w:val="0"/>
          <w:divBdr>
            <w:top w:val="none" w:sz="0" w:space="0" w:color="auto"/>
            <w:left w:val="none" w:sz="0" w:space="0" w:color="auto"/>
            <w:bottom w:val="none" w:sz="0" w:space="0" w:color="auto"/>
            <w:right w:val="none" w:sz="0" w:space="0" w:color="auto"/>
          </w:divBdr>
        </w:div>
        <w:div w:id="283121994">
          <w:marLeft w:val="547"/>
          <w:marRight w:val="0"/>
          <w:marTop w:val="154"/>
          <w:marBottom w:val="0"/>
          <w:divBdr>
            <w:top w:val="none" w:sz="0" w:space="0" w:color="auto"/>
            <w:left w:val="none" w:sz="0" w:space="0" w:color="auto"/>
            <w:bottom w:val="none" w:sz="0" w:space="0" w:color="auto"/>
            <w:right w:val="none" w:sz="0" w:space="0" w:color="auto"/>
          </w:divBdr>
        </w:div>
      </w:divsChild>
    </w:div>
    <w:div w:id="1162509579">
      <w:bodyDiv w:val="1"/>
      <w:marLeft w:val="0"/>
      <w:marRight w:val="0"/>
      <w:marTop w:val="0"/>
      <w:marBottom w:val="0"/>
      <w:divBdr>
        <w:top w:val="none" w:sz="0" w:space="0" w:color="auto"/>
        <w:left w:val="none" w:sz="0" w:space="0" w:color="auto"/>
        <w:bottom w:val="none" w:sz="0" w:space="0" w:color="auto"/>
        <w:right w:val="none" w:sz="0" w:space="0" w:color="auto"/>
      </w:divBdr>
      <w:divsChild>
        <w:div w:id="315571609">
          <w:marLeft w:val="547"/>
          <w:marRight w:val="0"/>
          <w:marTop w:val="120"/>
          <w:marBottom w:val="0"/>
          <w:divBdr>
            <w:top w:val="none" w:sz="0" w:space="0" w:color="auto"/>
            <w:left w:val="none" w:sz="0" w:space="0" w:color="auto"/>
            <w:bottom w:val="none" w:sz="0" w:space="0" w:color="auto"/>
            <w:right w:val="none" w:sz="0" w:space="0" w:color="auto"/>
          </w:divBdr>
        </w:div>
        <w:div w:id="768816731">
          <w:marLeft w:val="547"/>
          <w:marRight w:val="0"/>
          <w:marTop w:val="120"/>
          <w:marBottom w:val="0"/>
          <w:divBdr>
            <w:top w:val="none" w:sz="0" w:space="0" w:color="auto"/>
            <w:left w:val="none" w:sz="0" w:space="0" w:color="auto"/>
            <w:bottom w:val="none" w:sz="0" w:space="0" w:color="auto"/>
            <w:right w:val="none" w:sz="0" w:space="0" w:color="auto"/>
          </w:divBdr>
        </w:div>
        <w:div w:id="1210189232">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khansenkuhn</dc:creator>
  <cp:lastModifiedBy>khansenkuhn</cp:lastModifiedBy>
  <cp:revision>2</cp:revision>
  <dcterms:created xsi:type="dcterms:W3CDTF">2012-06-19T15:56:00Z</dcterms:created>
  <dcterms:modified xsi:type="dcterms:W3CDTF">2012-06-19T15:56:00Z</dcterms:modified>
</cp:coreProperties>
</file>