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B7858" w14:textId="77777777" w:rsidR="000F190C" w:rsidRPr="00AE4DAE" w:rsidRDefault="0081215F">
      <w:pPr>
        <w:rPr>
          <w:rFonts w:ascii="Verdana" w:hAnsi="Verdana"/>
          <w:b/>
          <w:sz w:val="20"/>
          <w:szCs w:val="20"/>
        </w:rPr>
      </w:pPr>
      <w:r w:rsidRPr="00AE4DAE">
        <w:rPr>
          <w:rFonts w:ascii="Verdana" w:hAnsi="Verdana"/>
          <w:b/>
          <w:sz w:val="20"/>
          <w:szCs w:val="20"/>
        </w:rPr>
        <w:t xml:space="preserve">AFA Execom </w:t>
      </w:r>
    </w:p>
    <w:p w14:paraId="30847EBE" w14:textId="77777777" w:rsidR="0081215F" w:rsidRPr="00AE4DAE" w:rsidRDefault="0081215F">
      <w:pPr>
        <w:rPr>
          <w:rFonts w:ascii="Verdana" w:hAnsi="Verdana"/>
          <w:b/>
          <w:sz w:val="20"/>
          <w:szCs w:val="20"/>
        </w:rPr>
      </w:pPr>
      <w:r w:rsidRPr="00AE4DAE">
        <w:rPr>
          <w:rFonts w:ascii="Verdana" w:hAnsi="Verdana"/>
          <w:b/>
          <w:sz w:val="20"/>
          <w:szCs w:val="20"/>
        </w:rPr>
        <w:t xml:space="preserve">Aug 3, 2016 </w:t>
      </w:r>
      <w:r w:rsidRPr="00AE4DAE">
        <w:rPr>
          <w:rFonts w:ascii="Verdana" w:hAnsi="Verdana"/>
          <w:b/>
          <w:sz w:val="20"/>
          <w:szCs w:val="20"/>
        </w:rPr>
        <w:tab/>
        <w:t xml:space="preserve">/ Hanoi, Vietnam </w:t>
      </w:r>
    </w:p>
    <w:p w14:paraId="65FF1065" w14:textId="77777777" w:rsidR="0081215F" w:rsidRPr="00AE4DAE" w:rsidRDefault="0081215F">
      <w:pPr>
        <w:rPr>
          <w:rFonts w:ascii="Verdana" w:hAnsi="Verdana"/>
          <w:b/>
          <w:sz w:val="20"/>
          <w:szCs w:val="20"/>
        </w:rPr>
      </w:pPr>
    </w:p>
    <w:p w14:paraId="0524D693" w14:textId="77777777" w:rsidR="0081215F" w:rsidRPr="00AE4DAE" w:rsidRDefault="0081215F">
      <w:pPr>
        <w:rPr>
          <w:rFonts w:ascii="Verdana" w:hAnsi="Verdana"/>
          <w:b/>
          <w:i/>
          <w:sz w:val="20"/>
          <w:szCs w:val="20"/>
        </w:rPr>
      </w:pPr>
      <w:r w:rsidRPr="00AE4DAE">
        <w:rPr>
          <w:rFonts w:ascii="Verdana" w:hAnsi="Verdana"/>
          <w:b/>
          <w:i/>
          <w:sz w:val="20"/>
          <w:szCs w:val="20"/>
        </w:rPr>
        <w:t xml:space="preserve">Discussion Paper </w:t>
      </w:r>
    </w:p>
    <w:p w14:paraId="71487DBF" w14:textId="77777777" w:rsidR="0081215F" w:rsidRPr="00AE4DAE" w:rsidRDefault="0081215F">
      <w:pPr>
        <w:rPr>
          <w:rFonts w:ascii="Verdana" w:hAnsi="Verdana"/>
          <w:b/>
          <w:i/>
          <w:sz w:val="20"/>
          <w:szCs w:val="20"/>
        </w:rPr>
      </w:pPr>
      <w:r w:rsidRPr="00AE4DAE">
        <w:rPr>
          <w:rFonts w:ascii="Verdana" w:hAnsi="Verdana"/>
          <w:b/>
          <w:i/>
          <w:sz w:val="20"/>
          <w:szCs w:val="20"/>
        </w:rPr>
        <w:t>New AFA Members</w:t>
      </w:r>
    </w:p>
    <w:p w14:paraId="050CF902" w14:textId="77777777" w:rsidR="0081215F" w:rsidRPr="00AE4DAE" w:rsidRDefault="0081215F">
      <w:pPr>
        <w:rPr>
          <w:rFonts w:ascii="Verdana" w:hAnsi="Verdana"/>
          <w:b/>
          <w:sz w:val="20"/>
          <w:szCs w:val="20"/>
        </w:rPr>
      </w:pPr>
    </w:p>
    <w:p w14:paraId="5DB97580" w14:textId="77777777" w:rsidR="0081215F" w:rsidRPr="00AE4DAE" w:rsidRDefault="0081215F">
      <w:pPr>
        <w:rPr>
          <w:rFonts w:ascii="Verdana" w:hAnsi="Verdana"/>
          <w:sz w:val="20"/>
          <w:szCs w:val="20"/>
        </w:rPr>
      </w:pPr>
    </w:p>
    <w:p w14:paraId="2EDD9D0C" w14:textId="319D26D5" w:rsidR="0081215F" w:rsidRPr="00AE4DAE" w:rsidRDefault="0081215F">
      <w:pPr>
        <w:rPr>
          <w:rFonts w:ascii="Verdana" w:hAnsi="Verdana"/>
          <w:b/>
          <w:sz w:val="20"/>
          <w:szCs w:val="20"/>
        </w:rPr>
      </w:pPr>
      <w:r w:rsidRPr="00AE4DAE">
        <w:rPr>
          <w:rFonts w:ascii="Verdana" w:hAnsi="Verdana"/>
          <w:b/>
          <w:sz w:val="20"/>
          <w:szCs w:val="20"/>
        </w:rPr>
        <w:t xml:space="preserve">Action </w:t>
      </w:r>
      <w:proofErr w:type="gramStart"/>
      <w:r w:rsidRPr="00AE4DAE">
        <w:rPr>
          <w:rFonts w:ascii="Verdana" w:hAnsi="Verdana"/>
          <w:b/>
          <w:sz w:val="20"/>
          <w:szCs w:val="20"/>
        </w:rPr>
        <w:t>Needed :</w:t>
      </w:r>
      <w:proofErr w:type="gramEnd"/>
      <w:r w:rsidRPr="00AE4DAE">
        <w:rPr>
          <w:rFonts w:ascii="Verdana" w:hAnsi="Verdana"/>
          <w:b/>
          <w:sz w:val="20"/>
          <w:szCs w:val="20"/>
        </w:rPr>
        <w:t xml:space="preserve"> Endorsement to GA for AFA  Membership of  </w:t>
      </w:r>
      <w:r w:rsidR="00977F73">
        <w:rPr>
          <w:rFonts w:ascii="Verdana" w:hAnsi="Verdana"/>
          <w:b/>
          <w:sz w:val="20"/>
          <w:szCs w:val="20"/>
        </w:rPr>
        <w:t xml:space="preserve">Self Employed Womens Association (SEWA) </w:t>
      </w:r>
    </w:p>
    <w:p w14:paraId="06DE9E45" w14:textId="77777777" w:rsidR="0081215F" w:rsidRPr="00AE4DAE" w:rsidRDefault="0081215F">
      <w:pPr>
        <w:rPr>
          <w:rFonts w:ascii="Verdana" w:hAnsi="Verdana"/>
          <w:sz w:val="20"/>
          <w:szCs w:val="20"/>
        </w:rPr>
      </w:pPr>
    </w:p>
    <w:p w14:paraId="256A666E" w14:textId="77777777" w:rsidR="0081215F" w:rsidRPr="00AE4DAE" w:rsidRDefault="0081215F">
      <w:pPr>
        <w:rPr>
          <w:rFonts w:ascii="Verdana" w:hAnsi="Verdana"/>
          <w:sz w:val="20"/>
          <w:szCs w:val="20"/>
        </w:rPr>
      </w:pPr>
    </w:p>
    <w:p w14:paraId="7DE847A0" w14:textId="77777777" w:rsidR="0081215F" w:rsidRPr="00AE4DAE" w:rsidRDefault="0081215F">
      <w:pPr>
        <w:rPr>
          <w:rFonts w:ascii="Verdana" w:hAnsi="Verdana"/>
          <w:sz w:val="20"/>
          <w:szCs w:val="20"/>
          <w:u w:val="single"/>
        </w:rPr>
      </w:pPr>
      <w:r w:rsidRPr="00AE4DAE">
        <w:rPr>
          <w:rFonts w:ascii="Verdana" w:hAnsi="Verdana"/>
          <w:sz w:val="20"/>
          <w:szCs w:val="20"/>
          <w:u w:val="single"/>
        </w:rPr>
        <w:t xml:space="preserve">Background Information: </w:t>
      </w:r>
    </w:p>
    <w:p w14:paraId="5310B1C5" w14:textId="77777777" w:rsidR="0081215F" w:rsidRPr="00AE4DAE" w:rsidRDefault="0081215F">
      <w:pPr>
        <w:rPr>
          <w:rFonts w:ascii="Verdana" w:hAnsi="Verdana"/>
          <w:sz w:val="20"/>
          <w:szCs w:val="20"/>
        </w:rPr>
      </w:pPr>
    </w:p>
    <w:p w14:paraId="073F329E" w14:textId="4E7B1B22" w:rsidR="008E2F8A" w:rsidRDefault="0081215F">
      <w:pPr>
        <w:rPr>
          <w:rFonts w:ascii="Verdana" w:hAnsi="Verdana"/>
          <w:sz w:val="20"/>
          <w:szCs w:val="20"/>
        </w:rPr>
      </w:pPr>
      <w:proofErr w:type="gramStart"/>
      <w:r w:rsidRPr="00AE4DAE">
        <w:rPr>
          <w:rFonts w:ascii="Verdana" w:hAnsi="Verdana"/>
          <w:sz w:val="20"/>
          <w:szCs w:val="20"/>
        </w:rPr>
        <w:t xml:space="preserve">1. </w:t>
      </w:r>
      <w:r w:rsidR="00977F73">
        <w:rPr>
          <w:rFonts w:ascii="Verdana" w:hAnsi="Verdana"/>
          <w:sz w:val="20"/>
          <w:szCs w:val="20"/>
        </w:rPr>
        <w:t>Self Employed</w:t>
      </w:r>
      <w:proofErr w:type="gramEnd"/>
      <w:r w:rsidR="00977F73">
        <w:rPr>
          <w:rFonts w:ascii="Verdana" w:hAnsi="Verdana"/>
          <w:sz w:val="20"/>
          <w:szCs w:val="20"/>
        </w:rPr>
        <w:t xml:space="preserve"> Womens Association (SEWA) is a union of poor, self-employed women workers founded in 1962. It has a members</w:t>
      </w:r>
      <w:r w:rsidR="00392FCE">
        <w:rPr>
          <w:rFonts w:ascii="Verdana" w:hAnsi="Verdana"/>
          <w:sz w:val="20"/>
          <w:szCs w:val="20"/>
        </w:rPr>
        <w:t xml:space="preserve">hip of 1,914,546 women in 14 out </w:t>
      </w:r>
      <w:r w:rsidR="00977F73">
        <w:rPr>
          <w:rFonts w:ascii="Verdana" w:hAnsi="Verdana"/>
          <w:sz w:val="20"/>
          <w:szCs w:val="20"/>
        </w:rPr>
        <w:t xml:space="preserve">of 29 states of India and is the largest union of self-employed women in India. Nearly 2/3 of SEWA’s members live in the rural areas, and 54%  (1,033, 854) have agriculture as their main source of income and food for their family. </w:t>
      </w:r>
      <w:r w:rsidR="007039DF">
        <w:rPr>
          <w:rFonts w:ascii="Verdana" w:hAnsi="Verdana"/>
          <w:sz w:val="20"/>
          <w:szCs w:val="20"/>
        </w:rPr>
        <w:br/>
      </w:r>
      <w:r w:rsidR="007039DF">
        <w:rPr>
          <w:rFonts w:ascii="Verdana" w:hAnsi="Verdana"/>
          <w:sz w:val="20"/>
          <w:szCs w:val="20"/>
        </w:rPr>
        <w:br/>
        <w:t>To help lead to structural transformations, SEWA’s approach has been to treat agriculture led by small and marginal f</w:t>
      </w:r>
      <w:r w:rsidR="007270C9">
        <w:rPr>
          <w:rFonts w:ascii="Verdana" w:hAnsi="Verdana"/>
          <w:sz w:val="20"/>
          <w:szCs w:val="20"/>
        </w:rPr>
        <w:t>armers as an industry capable of</w:t>
      </w:r>
      <w:r w:rsidR="007039DF">
        <w:rPr>
          <w:rFonts w:ascii="Verdana" w:hAnsi="Verdana"/>
          <w:sz w:val="20"/>
          <w:szCs w:val="20"/>
        </w:rPr>
        <w:t xml:space="preserve"> becoming fully self-sustainable and profitable, moving it away from subsistence. SEWA’s Agricultural Campaign, which currently works with 561,445 family farmers at the national level, includes trainings, provision of high quality inputs and equipment, improvement of access to credit, develo</w:t>
      </w:r>
      <w:r w:rsidR="007270C9">
        <w:rPr>
          <w:rFonts w:ascii="Verdana" w:hAnsi="Verdana"/>
          <w:sz w:val="20"/>
          <w:szCs w:val="20"/>
        </w:rPr>
        <w:t>p</w:t>
      </w:r>
      <w:r w:rsidR="007039DF">
        <w:rPr>
          <w:rFonts w:ascii="Verdana" w:hAnsi="Verdana"/>
          <w:sz w:val="20"/>
          <w:szCs w:val="20"/>
        </w:rPr>
        <w:t>ment of market linkages</w:t>
      </w:r>
      <w:r w:rsidR="007270C9">
        <w:rPr>
          <w:rFonts w:ascii="Verdana" w:hAnsi="Verdana"/>
          <w:sz w:val="20"/>
          <w:szCs w:val="20"/>
        </w:rPr>
        <w:t xml:space="preserve"> and marketing support services, </w:t>
      </w:r>
      <w:r w:rsidR="007039DF">
        <w:rPr>
          <w:rFonts w:ascii="Verdana" w:hAnsi="Verdana"/>
          <w:sz w:val="20"/>
          <w:szCs w:val="20"/>
        </w:rPr>
        <w:t xml:space="preserve">provision of weather insurance and regular dialogue with policy makers at all levels of government. </w:t>
      </w:r>
    </w:p>
    <w:p w14:paraId="037B4D12" w14:textId="77777777" w:rsidR="008E2F8A" w:rsidRDefault="008E2F8A">
      <w:pPr>
        <w:rPr>
          <w:rFonts w:ascii="Verdana" w:hAnsi="Verdana"/>
          <w:sz w:val="20"/>
          <w:szCs w:val="20"/>
        </w:rPr>
      </w:pPr>
    </w:p>
    <w:p w14:paraId="4280BB17" w14:textId="5898E418" w:rsidR="00B62914" w:rsidRDefault="008E2F8A">
      <w:pPr>
        <w:rPr>
          <w:rFonts w:ascii="Verdana" w:hAnsi="Verdana"/>
          <w:sz w:val="20"/>
          <w:szCs w:val="20"/>
        </w:rPr>
      </w:pPr>
      <w:r>
        <w:rPr>
          <w:rFonts w:ascii="Verdana" w:hAnsi="Verdana"/>
          <w:sz w:val="20"/>
          <w:szCs w:val="20"/>
        </w:rPr>
        <w:t xml:space="preserve">2. </w:t>
      </w:r>
      <w:r w:rsidR="007039DF">
        <w:rPr>
          <w:rFonts w:ascii="Verdana" w:hAnsi="Verdana"/>
          <w:sz w:val="20"/>
          <w:szCs w:val="20"/>
        </w:rPr>
        <w:t xml:space="preserve">SEWA and AFA relations started in the Farmers Forum process in 2006. Further interaction </w:t>
      </w:r>
      <w:r w:rsidR="00663292">
        <w:rPr>
          <w:rFonts w:ascii="Verdana" w:hAnsi="Verdana"/>
          <w:sz w:val="20"/>
          <w:szCs w:val="20"/>
        </w:rPr>
        <w:t xml:space="preserve">happened </w:t>
      </w:r>
      <w:r w:rsidR="007039DF">
        <w:rPr>
          <w:rFonts w:ascii="Verdana" w:hAnsi="Verdana"/>
          <w:sz w:val="20"/>
          <w:szCs w:val="20"/>
        </w:rPr>
        <w:t>in MTCP1</w:t>
      </w:r>
      <w:r w:rsidR="00DB5C66">
        <w:rPr>
          <w:rFonts w:ascii="Verdana" w:hAnsi="Verdana"/>
          <w:sz w:val="20"/>
          <w:szCs w:val="20"/>
        </w:rPr>
        <w:t xml:space="preserve"> (2010-2013), </w:t>
      </w:r>
      <w:r w:rsidR="007039DF">
        <w:rPr>
          <w:rFonts w:ascii="Verdana" w:hAnsi="Verdana"/>
          <w:sz w:val="20"/>
          <w:szCs w:val="20"/>
        </w:rPr>
        <w:t xml:space="preserve">because SEWA was the sub regional implementing agency for South Asia. </w:t>
      </w:r>
      <w:r w:rsidR="00663292">
        <w:rPr>
          <w:rFonts w:ascii="Verdana" w:hAnsi="Verdana"/>
          <w:sz w:val="20"/>
          <w:szCs w:val="20"/>
        </w:rPr>
        <w:t xml:space="preserve">SEWA now is the implementing agency of MTCP2 in India. It is also identified as one of MTCP2 technical service providers. In 2014, it organized two batches of study visits to selected MTCP2 participating FOs, and some AFA members were able to visit SEWA during that time. </w:t>
      </w:r>
    </w:p>
    <w:p w14:paraId="31BAA3DE" w14:textId="77777777" w:rsidR="00F04792" w:rsidRDefault="00F04792">
      <w:pPr>
        <w:rPr>
          <w:rFonts w:ascii="Verdana" w:hAnsi="Verdana"/>
          <w:sz w:val="20"/>
          <w:szCs w:val="20"/>
        </w:rPr>
      </w:pPr>
    </w:p>
    <w:p w14:paraId="448EE118" w14:textId="657A0811" w:rsidR="00F04792" w:rsidRPr="00AE4DAE" w:rsidRDefault="008E2F8A">
      <w:pPr>
        <w:rPr>
          <w:rFonts w:ascii="Verdana" w:hAnsi="Verdana"/>
          <w:sz w:val="20"/>
          <w:szCs w:val="20"/>
        </w:rPr>
      </w:pPr>
      <w:r>
        <w:rPr>
          <w:rFonts w:ascii="Verdana" w:hAnsi="Verdana"/>
          <w:sz w:val="20"/>
          <w:szCs w:val="20"/>
        </w:rPr>
        <w:t>3</w:t>
      </w:r>
      <w:r w:rsidR="00F04792">
        <w:rPr>
          <w:rFonts w:ascii="Verdana" w:hAnsi="Verdana"/>
          <w:sz w:val="20"/>
          <w:szCs w:val="20"/>
        </w:rPr>
        <w:t xml:space="preserve">. </w:t>
      </w:r>
      <w:r w:rsidR="00392FCE">
        <w:rPr>
          <w:rFonts w:ascii="Verdana" w:hAnsi="Verdana"/>
          <w:sz w:val="20"/>
          <w:szCs w:val="20"/>
        </w:rPr>
        <w:t xml:space="preserve">SEWA </w:t>
      </w:r>
      <w:r w:rsidR="004C3451">
        <w:rPr>
          <w:rFonts w:ascii="Verdana" w:hAnsi="Verdana"/>
          <w:sz w:val="20"/>
          <w:szCs w:val="20"/>
        </w:rPr>
        <w:t>has a bank, an agriculture processing and packaging center called RUDI, an Academy, an Insurance company, a handicraft center, a mart, a trade facilitation center, among several others.</w:t>
      </w:r>
    </w:p>
    <w:p w14:paraId="5F964A1B" w14:textId="77777777" w:rsidR="00B900DD" w:rsidRPr="00AE4DAE" w:rsidRDefault="00B900DD">
      <w:pPr>
        <w:rPr>
          <w:rFonts w:ascii="Verdana" w:hAnsi="Verdana"/>
          <w:sz w:val="20"/>
          <w:szCs w:val="20"/>
        </w:rPr>
      </w:pPr>
    </w:p>
    <w:p w14:paraId="23BBA8EB" w14:textId="03B0EE02" w:rsidR="00AC76FA" w:rsidRPr="00AE4DAE" w:rsidRDefault="008E2F8A" w:rsidP="00D06C2D">
      <w:pPr>
        <w:rPr>
          <w:rFonts w:ascii="Verdana" w:hAnsi="Verdana"/>
          <w:sz w:val="20"/>
          <w:szCs w:val="20"/>
        </w:rPr>
      </w:pPr>
      <w:r>
        <w:rPr>
          <w:rFonts w:ascii="Verdana" w:hAnsi="Verdana"/>
          <w:sz w:val="20"/>
          <w:szCs w:val="20"/>
        </w:rPr>
        <w:t>4</w:t>
      </w:r>
      <w:r w:rsidR="00F04792">
        <w:rPr>
          <w:rFonts w:ascii="Verdana" w:hAnsi="Verdana"/>
          <w:sz w:val="20"/>
          <w:szCs w:val="20"/>
        </w:rPr>
        <w:t xml:space="preserve">. </w:t>
      </w:r>
      <w:r w:rsidR="00E3504A">
        <w:rPr>
          <w:rFonts w:ascii="Verdana" w:hAnsi="Verdana"/>
          <w:sz w:val="20"/>
          <w:szCs w:val="20"/>
        </w:rPr>
        <w:t xml:space="preserve">SEWA </w:t>
      </w:r>
      <w:r w:rsidR="00DB5C66">
        <w:rPr>
          <w:rFonts w:ascii="Verdana" w:hAnsi="Verdana"/>
          <w:sz w:val="20"/>
          <w:szCs w:val="20"/>
        </w:rPr>
        <w:t xml:space="preserve">membership with AFA will bring closer our interaction with </w:t>
      </w:r>
      <w:r w:rsidR="007270C9">
        <w:rPr>
          <w:rFonts w:ascii="Verdana" w:hAnsi="Verdana"/>
          <w:sz w:val="20"/>
          <w:szCs w:val="20"/>
        </w:rPr>
        <w:t xml:space="preserve">women </w:t>
      </w:r>
      <w:r w:rsidR="00DB5C66">
        <w:rPr>
          <w:rFonts w:ascii="Verdana" w:hAnsi="Verdana"/>
          <w:sz w:val="20"/>
          <w:szCs w:val="20"/>
        </w:rPr>
        <w:t xml:space="preserve">farmers in India, </w:t>
      </w:r>
      <w:r w:rsidR="007270C9">
        <w:rPr>
          <w:rFonts w:ascii="Verdana" w:hAnsi="Verdana"/>
          <w:sz w:val="20"/>
          <w:szCs w:val="20"/>
        </w:rPr>
        <w:t>will provide more learning opportunities to existing member FOs</w:t>
      </w:r>
      <w:bookmarkStart w:id="0" w:name="_GoBack"/>
      <w:bookmarkEnd w:id="0"/>
      <w:r w:rsidR="007270C9">
        <w:rPr>
          <w:rFonts w:ascii="Verdana" w:hAnsi="Verdana"/>
          <w:sz w:val="20"/>
          <w:szCs w:val="20"/>
        </w:rPr>
        <w:t xml:space="preserve"> (esp its integrated and </w:t>
      </w:r>
      <w:proofErr w:type="spellStart"/>
      <w:r w:rsidR="007270C9">
        <w:rPr>
          <w:rFonts w:ascii="Verdana" w:hAnsi="Verdana"/>
          <w:sz w:val="20"/>
          <w:szCs w:val="20"/>
        </w:rPr>
        <w:t>wholistic</w:t>
      </w:r>
      <w:proofErr w:type="spellEnd"/>
      <w:r w:rsidR="007270C9">
        <w:rPr>
          <w:rFonts w:ascii="Verdana" w:hAnsi="Verdana"/>
          <w:sz w:val="20"/>
          <w:szCs w:val="20"/>
        </w:rPr>
        <w:t xml:space="preserve"> approach to agriculture</w:t>
      </w:r>
      <w:proofErr w:type="gramStart"/>
      <w:r w:rsidR="007270C9">
        <w:rPr>
          <w:rFonts w:ascii="Verdana" w:hAnsi="Verdana"/>
          <w:sz w:val="20"/>
          <w:szCs w:val="20"/>
        </w:rPr>
        <w:t>) ,</w:t>
      </w:r>
      <w:proofErr w:type="gramEnd"/>
      <w:r w:rsidR="007270C9">
        <w:rPr>
          <w:rFonts w:ascii="Verdana" w:hAnsi="Verdana"/>
          <w:sz w:val="20"/>
          <w:szCs w:val="20"/>
        </w:rPr>
        <w:t xml:space="preserve"> will increase our visibility in South Asia , and will definitely strengthen our “women </w:t>
      </w:r>
      <w:proofErr w:type="spellStart"/>
      <w:r w:rsidR="007270C9">
        <w:rPr>
          <w:rFonts w:ascii="Verdana" w:hAnsi="Verdana"/>
          <w:sz w:val="20"/>
          <w:szCs w:val="20"/>
        </w:rPr>
        <w:t>base”and</w:t>
      </w:r>
      <w:proofErr w:type="spellEnd"/>
      <w:r w:rsidR="007270C9">
        <w:rPr>
          <w:rFonts w:ascii="Verdana" w:hAnsi="Verdana"/>
          <w:sz w:val="20"/>
          <w:szCs w:val="20"/>
        </w:rPr>
        <w:t xml:space="preserve"> our women programs , together with another national all-women member, which is WAFF. </w:t>
      </w:r>
    </w:p>
    <w:p w14:paraId="0E142DF1" w14:textId="77777777" w:rsidR="00AC76FA" w:rsidRDefault="00AC76FA" w:rsidP="00AC76FA">
      <w:pPr>
        <w:rPr>
          <w:rFonts w:ascii="Verdana" w:hAnsi="Verdana"/>
          <w:sz w:val="20"/>
          <w:szCs w:val="20"/>
        </w:rPr>
      </w:pPr>
    </w:p>
    <w:p w14:paraId="16242520" w14:textId="77777777" w:rsidR="007270C9" w:rsidRPr="00AE4DAE" w:rsidRDefault="007270C9" w:rsidP="00AC76FA">
      <w:pPr>
        <w:rPr>
          <w:rFonts w:ascii="Verdana" w:hAnsi="Verdana"/>
          <w:sz w:val="20"/>
          <w:szCs w:val="20"/>
        </w:rPr>
      </w:pPr>
    </w:p>
    <w:sectPr w:rsidR="007270C9" w:rsidRPr="00AE4DAE" w:rsidSect="00721CA5">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15F"/>
    <w:rsid w:val="000F190C"/>
    <w:rsid w:val="00392FCE"/>
    <w:rsid w:val="004C3451"/>
    <w:rsid w:val="00663292"/>
    <w:rsid w:val="007039DF"/>
    <w:rsid w:val="00721CA5"/>
    <w:rsid w:val="007270C9"/>
    <w:rsid w:val="0081215F"/>
    <w:rsid w:val="008B5A34"/>
    <w:rsid w:val="008C1CE8"/>
    <w:rsid w:val="008C527A"/>
    <w:rsid w:val="008E2F8A"/>
    <w:rsid w:val="00977F73"/>
    <w:rsid w:val="00AC76FA"/>
    <w:rsid w:val="00AE4DAE"/>
    <w:rsid w:val="00AE763D"/>
    <w:rsid w:val="00B62914"/>
    <w:rsid w:val="00B900DD"/>
    <w:rsid w:val="00BA4E3B"/>
    <w:rsid w:val="00D06C2D"/>
    <w:rsid w:val="00D94756"/>
    <w:rsid w:val="00DB5C66"/>
    <w:rsid w:val="00E3504A"/>
    <w:rsid w:val="00F04792"/>
    <w:rsid w:val="00F32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9A3C0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900DD"/>
  </w:style>
  <w:style w:type="character" w:styleId="Hyperlink">
    <w:name w:val="Hyperlink"/>
    <w:basedOn w:val="DefaultParagraphFont"/>
    <w:uiPriority w:val="99"/>
    <w:unhideWhenUsed/>
    <w:rsid w:val="00B900DD"/>
    <w:rPr>
      <w:color w:val="0000FF"/>
      <w:u w:val="single"/>
    </w:rPr>
  </w:style>
  <w:style w:type="paragraph" w:styleId="NormalWeb">
    <w:name w:val="Normal (Web)"/>
    <w:basedOn w:val="Normal"/>
    <w:uiPriority w:val="99"/>
    <w:semiHidden/>
    <w:unhideWhenUsed/>
    <w:rsid w:val="00AC76FA"/>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900DD"/>
  </w:style>
  <w:style w:type="character" w:styleId="Hyperlink">
    <w:name w:val="Hyperlink"/>
    <w:basedOn w:val="DefaultParagraphFont"/>
    <w:uiPriority w:val="99"/>
    <w:unhideWhenUsed/>
    <w:rsid w:val="00B900DD"/>
    <w:rPr>
      <w:color w:val="0000FF"/>
      <w:u w:val="single"/>
    </w:rPr>
  </w:style>
  <w:style w:type="paragraph" w:styleId="NormalWeb">
    <w:name w:val="Normal (Web)"/>
    <w:basedOn w:val="Normal"/>
    <w:uiPriority w:val="99"/>
    <w:semiHidden/>
    <w:unhideWhenUsed/>
    <w:rsid w:val="00AC76F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18673">
      <w:bodyDiv w:val="1"/>
      <w:marLeft w:val="0"/>
      <w:marRight w:val="0"/>
      <w:marTop w:val="0"/>
      <w:marBottom w:val="0"/>
      <w:divBdr>
        <w:top w:val="none" w:sz="0" w:space="0" w:color="auto"/>
        <w:left w:val="none" w:sz="0" w:space="0" w:color="auto"/>
        <w:bottom w:val="none" w:sz="0" w:space="0" w:color="auto"/>
        <w:right w:val="none" w:sz="0" w:space="0" w:color="auto"/>
      </w:divBdr>
    </w:div>
    <w:div w:id="1577548778">
      <w:bodyDiv w:val="1"/>
      <w:marLeft w:val="0"/>
      <w:marRight w:val="0"/>
      <w:marTop w:val="0"/>
      <w:marBottom w:val="0"/>
      <w:divBdr>
        <w:top w:val="none" w:sz="0" w:space="0" w:color="auto"/>
        <w:left w:val="none" w:sz="0" w:space="0" w:color="auto"/>
        <w:bottom w:val="none" w:sz="0" w:space="0" w:color="auto"/>
        <w:right w:val="none" w:sz="0" w:space="0" w:color="auto"/>
      </w:divBdr>
    </w:div>
    <w:div w:id="17667265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337</Words>
  <Characters>1922</Characters>
  <Application>Microsoft Macintosh Word</Application>
  <DocSecurity>0</DocSecurity>
  <Lines>16</Lines>
  <Paragraphs>4</Paragraphs>
  <ScaleCrop>false</ScaleCrop>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Estrella A. Penunia</dc:creator>
  <cp:keywords/>
  <dc:description/>
  <cp:lastModifiedBy>Ma. Estrella A. Penunia</cp:lastModifiedBy>
  <cp:revision>4</cp:revision>
  <dcterms:created xsi:type="dcterms:W3CDTF">2016-07-26T14:14:00Z</dcterms:created>
  <dcterms:modified xsi:type="dcterms:W3CDTF">2016-07-26T15:00:00Z</dcterms:modified>
</cp:coreProperties>
</file>