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AF57D" w14:textId="77777777" w:rsidR="009750EC" w:rsidRPr="00FB5A89" w:rsidRDefault="009750EC" w:rsidP="00B00D3C">
      <w:pPr>
        <w:jc w:val="center"/>
        <w:rPr>
          <w:rFonts w:asciiTheme="majorHAnsi" w:hAnsiTheme="majorHAnsi"/>
          <w:b/>
          <w:sz w:val="22"/>
          <w:szCs w:val="22"/>
        </w:rPr>
      </w:pPr>
      <w:bookmarkStart w:id="0" w:name="_GoBack"/>
      <w:bookmarkEnd w:id="0"/>
      <w:r w:rsidRPr="00FB5A89">
        <w:rPr>
          <w:rFonts w:asciiTheme="majorHAnsi" w:hAnsiTheme="majorHAnsi"/>
          <w:b/>
          <w:sz w:val="22"/>
          <w:szCs w:val="22"/>
        </w:rPr>
        <w:t xml:space="preserve">BUSINESS ARISING </w:t>
      </w:r>
    </w:p>
    <w:p w14:paraId="267F6BFB" w14:textId="3417C307" w:rsidR="00046E44" w:rsidRPr="00FB5A89" w:rsidRDefault="009750EC" w:rsidP="00B00D3C">
      <w:pPr>
        <w:jc w:val="center"/>
        <w:rPr>
          <w:rFonts w:asciiTheme="majorHAnsi" w:hAnsiTheme="majorHAnsi"/>
          <w:b/>
          <w:sz w:val="22"/>
          <w:szCs w:val="22"/>
        </w:rPr>
      </w:pPr>
      <w:r w:rsidRPr="00FB5A89">
        <w:rPr>
          <w:rFonts w:asciiTheme="majorHAnsi" w:hAnsiTheme="majorHAnsi"/>
          <w:b/>
          <w:sz w:val="22"/>
          <w:szCs w:val="22"/>
        </w:rPr>
        <w:t xml:space="preserve">From the </w:t>
      </w:r>
      <w:r w:rsidR="009B4F2E" w:rsidRPr="00FB5A89">
        <w:rPr>
          <w:rFonts w:asciiTheme="majorHAnsi" w:hAnsiTheme="majorHAnsi"/>
          <w:b/>
          <w:sz w:val="22"/>
          <w:szCs w:val="22"/>
        </w:rPr>
        <w:t xml:space="preserve">Minutes of the </w:t>
      </w:r>
      <w:r w:rsidR="008C03F3" w:rsidRPr="00FB5A89">
        <w:rPr>
          <w:rFonts w:asciiTheme="majorHAnsi" w:hAnsiTheme="majorHAnsi"/>
          <w:b/>
          <w:sz w:val="22"/>
          <w:szCs w:val="22"/>
        </w:rPr>
        <w:t>6</w:t>
      </w:r>
      <w:r w:rsidR="000404B9" w:rsidRPr="00FB5A89">
        <w:rPr>
          <w:rFonts w:asciiTheme="majorHAnsi" w:hAnsiTheme="majorHAnsi"/>
          <w:b/>
          <w:sz w:val="22"/>
          <w:szCs w:val="22"/>
          <w:vertAlign w:val="superscript"/>
        </w:rPr>
        <w:t>th</w:t>
      </w:r>
      <w:r w:rsidR="000404B9" w:rsidRPr="00FB5A89">
        <w:rPr>
          <w:rFonts w:asciiTheme="majorHAnsi" w:hAnsiTheme="majorHAnsi"/>
          <w:b/>
          <w:sz w:val="22"/>
          <w:szCs w:val="22"/>
        </w:rPr>
        <w:t xml:space="preserve"> AFA GA</w:t>
      </w:r>
    </w:p>
    <w:p w14:paraId="3A71D142" w14:textId="77777777" w:rsidR="00DD47D6" w:rsidRPr="00FB5A89" w:rsidRDefault="00DD47D6" w:rsidP="008C03F3">
      <w:pPr>
        <w:pStyle w:val="NoSpacing"/>
        <w:rPr>
          <w:rFonts w:asciiTheme="majorHAnsi" w:hAnsiTheme="majorHAnsi"/>
          <w:b/>
        </w:rPr>
      </w:pPr>
    </w:p>
    <w:p w14:paraId="538A80BC" w14:textId="269915BB" w:rsidR="006F30BB" w:rsidRPr="00FB5A89" w:rsidRDefault="006F30BB" w:rsidP="006F30BB">
      <w:pPr>
        <w:pStyle w:val="NoSpacing"/>
        <w:rPr>
          <w:rFonts w:asciiTheme="majorHAnsi" w:hAnsiTheme="majorHAnsi"/>
        </w:rPr>
      </w:pPr>
      <w:r w:rsidRPr="00FB5A89">
        <w:rPr>
          <w:rFonts w:asciiTheme="majorHAnsi" w:hAnsiTheme="majorHAnsi"/>
          <w:b/>
          <w:i/>
        </w:rPr>
        <w:t xml:space="preserve">RESOLUTION 06-06: </w:t>
      </w:r>
      <w:r w:rsidRPr="00FB5A89">
        <w:rPr>
          <w:rFonts w:asciiTheme="majorHAnsi" w:hAnsiTheme="majorHAnsi"/>
        </w:rPr>
        <w:t>The major thrusts of AFA for 2014-106 are as follows:</w:t>
      </w:r>
    </w:p>
    <w:p w14:paraId="0379A071"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Youth</w:t>
      </w:r>
    </w:p>
    <w:p w14:paraId="6C0CB0FE" w14:textId="77777777" w:rsidR="006F30BB" w:rsidRPr="00FB5A89" w:rsidRDefault="006F30BB" w:rsidP="006F30BB">
      <w:pPr>
        <w:pStyle w:val="ListParagraph"/>
        <w:numPr>
          <w:ilvl w:val="0"/>
          <w:numId w:val="15"/>
        </w:numPr>
        <w:rPr>
          <w:rFonts w:asciiTheme="majorHAnsi" w:hAnsiTheme="majorHAnsi"/>
        </w:rPr>
      </w:pPr>
      <w:r w:rsidRPr="00FB5A89">
        <w:rPr>
          <w:rFonts w:asciiTheme="majorHAnsi" w:hAnsiTheme="majorHAnsi"/>
        </w:rPr>
        <w:t xml:space="preserve">Young representative to the </w:t>
      </w:r>
      <w:proofErr w:type="spellStart"/>
      <w:r w:rsidRPr="00FB5A89">
        <w:rPr>
          <w:rFonts w:asciiTheme="majorHAnsi" w:hAnsiTheme="majorHAnsi"/>
        </w:rPr>
        <w:t>Execom</w:t>
      </w:r>
      <w:proofErr w:type="spellEnd"/>
    </w:p>
    <w:p w14:paraId="3DEEE4FA" w14:textId="77777777" w:rsidR="006F30BB" w:rsidRPr="00FB5A89" w:rsidRDefault="006F30BB" w:rsidP="006F30BB">
      <w:pPr>
        <w:pStyle w:val="ListParagraph"/>
        <w:numPr>
          <w:ilvl w:val="0"/>
          <w:numId w:val="15"/>
        </w:numPr>
        <w:rPr>
          <w:rFonts w:asciiTheme="majorHAnsi" w:hAnsiTheme="majorHAnsi"/>
        </w:rPr>
      </w:pPr>
      <w:r w:rsidRPr="00FB5A89">
        <w:rPr>
          <w:rFonts w:asciiTheme="majorHAnsi" w:hAnsiTheme="majorHAnsi"/>
        </w:rPr>
        <w:t>Develop program for young farmers</w:t>
      </w:r>
    </w:p>
    <w:p w14:paraId="10D32975" w14:textId="77777777" w:rsidR="006F30BB" w:rsidRPr="00FB5A89" w:rsidRDefault="006F30BB" w:rsidP="00CA3D63">
      <w:pPr>
        <w:pStyle w:val="ListParagraph"/>
        <w:numPr>
          <w:ilvl w:val="0"/>
          <w:numId w:val="23"/>
        </w:numPr>
        <w:ind w:left="360"/>
        <w:rPr>
          <w:rFonts w:asciiTheme="majorHAnsi" w:hAnsiTheme="majorHAnsi"/>
        </w:rPr>
      </w:pPr>
      <w:proofErr w:type="spellStart"/>
      <w:r w:rsidRPr="00FB5A89">
        <w:rPr>
          <w:rFonts w:asciiTheme="majorHAnsi" w:hAnsiTheme="majorHAnsi"/>
        </w:rPr>
        <w:t>Agro</w:t>
      </w:r>
      <w:proofErr w:type="spellEnd"/>
      <w:r w:rsidRPr="00FB5A89">
        <w:rPr>
          <w:rFonts w:asciiTheme="majorHAnsi" w:hAnsiTheme="majorHAnsi"/>
        </w:rPr>
        <w:t>-Enterprise</w:t>
      </w:r>
    </w:p>
    <w:p w14:paraId="0FEA30CB" w14:textId="77777777" w:rsidR="006F30BB" w:rsidRPr="00FB5A89" w:rsidRDefault="006F30BB" w:rsidP="006F30BB">
      <w:pPr>
        <w:pStyle w:val="ListParagraph"/>
        <w:numPr>
          <w:ilvl w:val="0"/>
          <w:numId w:val="16"/>
        </w:numPr>
        <w:rPr>
          <w:rFonts w:asciiTheme="majorHAnsi" w:hAnsiTheme="majorHAnsi"/>
        </w:rPr>
      </w:pPr>
      <w:r w:rsidRPr="00FB5A89">
        <w:rPr>
          <w:rFonts w:asciiTheme="majorHAnsi" w:hAnsiTheme="majorHAnsi"/>
        </w:rPr>
        <w:t>Finalize and apply tool for enterprise assessment</w:t>
      </w:r>
    </w:p>
    <w:p w14:paraId="265E9392"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Land Rights</w:t>
      </w:r>
    </w:p>
    <w:p w14:paraId="155007E2"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Popularize Gender Evaluation Criteria (GEC) tool so that members can use it to assess if land laws in their countries are promoting gender equality or not</w:t>
      </w:r>
    </w:p>
    <w:p w14:paraId="3A4B1349"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GAFSP</w:t>
      </w:r>
    </w:p>
    <w:p w14:paraId="6D2FBB79" w14:textId="77777777" w:rsidR="006F30BB" w:rsidRPr="00FB5A89" w:rsidRDefault="006F30BB" w:rsidP="00FB5A89">
      <w:pPr>
        <w:pStyle w:val="ListParagraph"/>
        <w:numPr>
          <w:ilvl w:val="0"/>
          <w:numId w:val="17"/>
        </w:numPr>
        <w:rPr>
          <w:rFonts w:asciiTheme="majorHAnsi" w:hAnsiTheme="majorHAnsi"/>
        </w:rPr>
      </w:pPr>
      <w:r w:rsidRPr="00FB5A89">
        <w:rPr>
          <w:rFonts w:asciiTheme="majorHAnsi" w:hAnsiTheme="majorHAnsi"/>
        </w:rPr>
        <w:t>Maximize existing resources for capacity building and advocacy activities</w:t>
      </w:r>
    </w:p>
    <w:p w14:paraId="5B37F6A2" w14:textId="77777777" w:rsidR="006F30BB" w:rsidRPr="00FB5A89" w:rsidRDefault="006F30BB" w:rsidP="00CA3D63">
      <w:pPr>
        <w:pStyle w:val="ListParagraph"/>
        <w:numPr>
          <w:ilvl w:val="0"/>
          <w:numId w:val="23"/>
        </w:numPr>
        <w:ind w:left="360"/>
        <w:rPr>
          <w:rFonts w:asciiTheme="majorHAnsi" w:hAnsiTheme="majorHAnsi"/>
        </w:rPr>
      </w:pPr>
      <w:r w:rsidRPr="00FB5A89">
        <w:rPr>
          <w:rFonts w:asciiTheme="majorHAnsi" w:hAnsiTheme="majorHAnsi"/>
        </w:rPr>
        <w:t>Working Group Recommendations</w:t>
      </w:r>
    </w:p>
    <w:p w14:paraId="0CFD916D"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Seeds</w:t>
      </w:r>
    </w:p>
    <w:p w14:paraId="76C0BDA3"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Organic certification</w:t>
      </w:r>
    </w:p>
    <w:p w14:paraId="5B381B83"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Preparing for ASEAN integration processes – establish AFA Southeast Asia committee</w:t>
      </w:r>
    </w:p>
    <w:p w14:paraId="12844FD4"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More cooperation for members whose countries have signed into TPP</w:t>
      </w:r>
    </w:p>
    <w:p w14:paraId="78F72651"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Continue campaign on land grabbing</w:t>
      </w:r>
    </w:p>
    <w:p w14:paraId="3C85FB5F"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Strengthen coop</w:t>
      </w:r>
      <w:r w:rsidR="00B62DDD" w:rsidRPr="00FB5A89">
        <w:rPr>
          <w:rFonts w:asciiTheme="majorHAnsi" w:hAnsiTheme="majorHAnsi"/>
        </w:rPr>
        <w:t>eratives</w:t>
      </w:r>
    </w:p>
    <w:p w14:paraId="7B092E6B" w14:textId="5B3284C5"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Family farming</w:t>
      </w:r>
    </w:p>
    <w:p w14:paraId="2A46C6F1"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Mechanism for bottom up process</w:t>
      </w:r>
    </w:p>
    <w:p w14:paraId="784ADFFE"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Identify champions for each topic or issue</w:t>
      </w:r>
    </w:p>
    <w:p w14:paraId="6B80084F" w14:textId="77777777" w:rsidR="006F30BB" w:rsidRPr="00FB5A89" w:rsidRDefault="006F30BB" w:rsidP="006F30BB">
      <w:pPr>
        <w:pStyle w:val="ListParagraph"/>
        <w:numPr>
          <w:ilvl w:val="0"/>
          <w:numId w:val="17"/>
        </w:numPr>
        <w:rPr>
          <w:rFonts w:asciiTheme="majorHAnsi" w:hAnsiTheme="majorHAnsi"/>
        </w:rPr>
      </w:pPr>
      <w:r w:rsidRPr="00FB5A89">
        <w:rPr>
          <w:rFonts w:asciiTheme="majorHAnsi" w:hAnsiTheme="majorHAnsi"/>
        </w:rPr>
        <w:t>Establish women committee and program in AFA</w:t>
      </w:r>
    </w:p>
    <w:p w14:paraId="23245B43" w14:textId="11C4E687" w:rsidR="00086C92" w:rsidRPr="00FB5A89" w:rsidRDefault="009750EC" w:rsidP="009750EC">
      <w:pPr>
        <w:pStyle w:val="NoSpacing"/>
        <w:rPr>
          <w:rFonts w:asciiTheme="majorHAnsi" w:hAnsiTheme="majorHAnsi"/>
        </w:rPr>
      </w:pPr>
      <w:r w:rsidRPr="00FB5A89">
        <w:rPr>
          <w:rFonts w:asciiTheme="majorHAnsi" w:hAnsiTheme="majorHAnsi"/>
          <w:b/>
        </w:rPr>
        <w:t>UPDATE</w:t>
      </w:r>
      <w:r w:rsidRPr="00FB5A89">
        <w:rPr>
          <w:rFonts w:asciiTheme="majorHAnsi" w:hAnsiTheme="majorHAnsi"/>
        </w:rPr>
        <w:t>: The major thrusts of AFA were pursued in 2014-2016. They served as a guide for projects and activities carried out by AFA. They were also used as inputs to the draft strategic plan that will be approved in the 7</w:t>
      </w:r>
      <w:r w:rsidRPr="00FB5A89">
        <w:rPr>
          <w:rFonts w:asciiTheme="majorHAnsi" w:hAnsiTheme="majorHAnsi"/>
          <w:vertAlign w:val="superscript"/>
        </w:rPr>
        <w:t>th</w:t>
      </w:r>
      <w:r w:rsidRPr="00FB5A89">
        <w:rPr>
          <w:rFonts w:asciiTheme="majorHAnsi" w:hAnsiTheme="majorHAnsi"/>
        </w:rPr>
        <w:t xml:space="preserve"> AFA GA.</w:t>
      </w:r>
    </w:p>
    <w:p w14:paraId="42641349" w14:textId="77777777" w:rsidR="00B00B20" w:rsidRPr="00FB5A89" w:rsidRDefault="00B00B20" w:rsidP="009750EC">
      <w:pPr>
        <w:pStyle w:val="NoSpacing"/>
        <w:rPr>
          <w:rFonts w:asciiTheme="majorHAnsi" w:hAnsiTheme="majorHAnsi"/>
        </w:rPr>
      </w:pPr>
    </w:p>
    <w:p w14:paraId="584C9EB4" w14:textId="68A6A734" w:rsidR="00FC5934" w:rsidRPr="00FB5A89" w:rsidRDefault="00FC5934" w:rsidP="009750EC">
      <w:pPr>
        <w:pStyle w:val="NoSpacing"/>
        <w:rPr>
          <w:rFonts w:asciiTheme="majorHAnsi" w:hAnsiTheme="majorHAnsi"/>
        </w:rPr>
      </w:pPr>
      <w:r w:rsidRPr="00FB5A89">
        <w:rPr>
          <w:rFonts w:asciiTheme="majorHAnsi" w:hAnsiTheme="majorHAnsi"/>
        </w:rPr>
        <w:t>1.</w:t>
      </w:r>
      <w:r w:rsidR="00CA279D" w:rsidRPr="00FB5A89">
        <w:rPr>
          <w:rFonts w:asciiTheme="majorHAnsi" w:hAnsiTheme="majorHAnsi"/>
        </w:rPr>
        <w:t xml:space="preserve"> Youth</w:t>
      </w:r>
      <w:r w:rsidR="00B9371F" w:rsidRPr="00FB5A89">
        <w:rPr>
          <w:rFonts w:asciiTheme="majorHAnsi" w:hAnsiTheme="majorHAnsi"/>
        </w:rPr>
        <w:t xml:space="preserve">. </w:t>
      </w:r>
      <w:r w:rsidRPr="00FB5A89">
        <w:rPr>
          <w:rFonts w:asciiTheme="majorHAnsi" w:hAnsiTheme="majorHAnsi"/>
        </w:rPr>
        <w:t xml:space="preserve"> AFA conducted a You</w:t>
      </w:r>
      <w:r w:rsidR="00A46E52" w:rsidRPr="00FB5A89">
        <w:rPr>
          <w:rFonts w:asciiTheme="majorHAnsi" w:hAnsiTheme="majorHAnsi"/>
        </w:rPr>
        <w:t>ng Farmers WS in November 2014 (a main activity of the FACT on Youth su</w:t>
      </w:r>
      <w:r w:rsidR="00765962" w:rsidRPr="00FB5A89">
        <w:rPr>
          <w:rFonts w:asciiTheme="majorHAnsi" w:hAnsiTheme="majorHAnsi"/>
        </w:rPr>
        <w:t>p</w:t>
      </w:r>
      <w:r w:rsidR="00A46E52" w:rsidRPr="00FB5A89">
        <w:rPr>
          <w:rFonts w:asciiTheme="majorHAnsi" w:hAnsiTheme="majorHAnsi"/>
        </w:rPr>
        <w:t xml:space="preserve">ported by </w:t>
      </w:r>
      <w:proofErr w:type="spellStart"/>
      <w:r w:rsidR="00A46E52" w:rsidRPr="00FB5A89">
        <w:rPr>
          <w:rFonts w:asciiTheme="majorHAnsi" w:hAnsiTheme="majorHAnsi"/>
        </w:rPr>
        <w:t>Agriterra</w:t>
      </w:r>
      <w:proofErr w:type="spellEnd"/>
      <w:r w:rsidR="00A46E52" w:rsidRPr="00FB5A89">
        <w:rPr>
          <w:rFonts w:asciiTheme="majorHAnsi" w:hAnsiTheme="majorHAnsi"/>
        </w:rPr>
        <w:t xml:space="preserve">) </w:t>
      </w:r>
      <w:r w:rsidR="00765962" w:rsidRPr="00FB5A89">
        <w:rPr>
          <w:rFonts w:asciiTheme="majorHAnsi" w:hAnsiTheme="majorHAnsi"/>
        </w:rPr>
        <w:t xml:space="preserve">attended by 23 young farmer leaders (8 females, 15 </w:t>
      </w:r>
      <w:proofErr w:type="spellStart"/>
      <w:r w:rsidR="00765962" w:rsidRPr="00FB5A89">
        <w:rPr>
          <w:rFonts w:asciiTheme="majorHAnsi" w:hAnsiTheme="majorHAnsi"/>
        </w:rPr>
        <w:t>males</w:t>
      </w:r>
      <w:proofErr w:type="spellEnd"/>
      <w:r w:rsidR="00765962" w:rsidRPr="00FB5A89">
        <w:rPr>
          <w:rFonts w:asciiTheme="majorHAnsi" w:hAnsiTheme="majorHAnsi"/>
        </w:rPr>
        <w:t xml:space="preserve">) from 11 AFA member countries. </w:t>
      </w:r>
      <w:r w:rsidR="00B00B20" w:rsidRPr="00FB5A89">
        <w:rPr>
          <w:rFonts w:asciiTheme="majorHAnsi" w:hAnsiTheme="majorHAnsi"/>
        </w:rPr>
        <w:t xml:space="preserve">During this Workshop, </w:t>
      </w:r>
      <w:r w:rsidRPr="00FB5A89">
        <w:rPr>
          <w:rFonts w:asciiTheme="majorHAnsi" w:hAnsiTheme="majorHAnsi"/>
        </w:rPr>
        <w:t xml:space="preserve">a Young Farmers Committee </w:t>
      </w:r>
      <w:r w:rsidR="00B00B20" w:rsidRPr="00FB5A89">
        <w:rPr>
          <w:rFonts w:asciiTheme="majorHAnsi" w:hAnsiTheme="majorHAnsi"/>
        </w:rPr>
        <w:t xml:space="preserve">was formed </w:t>
      </w:r>
      <w:r w:rsidRPr="00FB5A89">
        <w:rPr>
          <w:rFonts w:asciiTheme="majorHAnsi" w:hAnsiTheme="majorHAnsi"/>
        </w:rPr>
        <w:t xml:space="preserve">and the outline of a Young Farmers Agenda was formulated. </w:t>
      </w:r>
      <w:r w:rsidR="00B00B20" w:rsidRPr="00FB5A89">
        <w:rPr>
          <w:rFonts w:asciiTheme="majorHAnsi" w:hAnsiTheme="majorHAnsi"/>
        </w:rPr>
        <w:t xml:space="preserve">In August 2015, </w:t>
      </w:r>
      <w:proofErr w:type="spellStart"/>
      <w:r w:rsidRPr="00FB5A89">
        <w:rPr>
          <w:rFonts w:asciiTheme="majorHAnsi" w:hAnsiTheme="majorHAnsi"/>
        </w:rPr>
        <w:t>Execom</w:t>
      </w:r>
      <w:proofErr w:type="spellEnd"/>
      <w:r w:rsidRPr="00FB5A89">
        <w:rPr>
          <w:rFonts w:asciiTheme="majorHAnsi" w:hAnsiTheme="majorHAnsi"/>
        </w:rPr>
        <w:t xml:space="preserve"> approved representation of Young Farmers Committee Chair to the AFA </w:t>
      </w:r>
      <w:proofErr w:type="spellStart"/>
      <w:r w:rsidRPr="00FB5A89">
        <w:rPr>
          <w:rFonts w:asciiTheme="majorHAnsi" w:hAnsiTheme="majorHAnsi"/>
        </w:rPr>
        <w:t>Execom</w:t>
      </w:r>
      <w:proofErr w:type="spellEnd"/>
      <w:r w:rsidRPr="00FB5A89">
        <w:rPr>
          <w:rFonts w:asciiTheme="majorHAnsi" w:hAnsiTheme="majorHAnsi"/>
        </w:rPr>
        <w:t>. Hiro has attende</w:t>
      </w:r>
      <w:r w:rsidR="00B00B20" w:rsidRPr="00FB5A89">
        <w:rPr>
          <w:rFonts w:asciiTheme="majorHAnsi" w:hAnsiTheme="majorHAnsi"/>
        </w:rPr>
        <w:t xml:space="preserve">d </w:t>
      </w:r>
      <w:proofErr w:type="spellStart"/>
      <w:r w:rsidR="00B00B20" w:rsidRPr="00FB5A89">
        <w:rPr>
          <w:rFonts w:asciiTheme="majorHAnsi" w:hAnsiTheme="majorHAnsi"/>
        </w:rPr>
        <w:t>Execom</w:t>
      </w:r>
      <w:proofErr w:type="spellEnd"/>
      <w:r w:rsidR="00B00B20" w:rsidRPr="00FB5A89">
        <w:rPr>
          <w:rFonts w:asciiTheme="majorHAnsi" w:hAnsiTheme="majorHAnsi"/>
        </w:rPr>
        <w:t xml:space="preserve"> meetings in August 2015</w:t>
      </w:r>
      <w:r w:rsidRPr="00FB5A89">
        <w:rPr>
          <w:rFonts w:asciiTheme="majorHAnsi" w:hAnsiTheme="majorHAnsi"/>
        </w:rPr>
        <w:t xml:space="preserve"> and December 2015</w:t>
      </w:r>
      <w:r w:rsidR="00B00B20" w:rsidRPr="00FB5A89">
        <w:rPr>
          <w:rFonts w:asciiTheme="majorHAnsi" w:hAnsiTheme="majorHAnsi"/>
        </w:rPr>
        <w:t xml:space="preserve"> as Young Farmer representative. </w:t>
      </w:r>
    </w:p>
    <w:p w14:paraId="44CDD19C" w14:textId="77777777" w:rsidR="00086C92" w:rsidRPr="00FB5A89" w:rsidRDefault="00086C92" w:rsidP="008C03F3">
      <w:pPr>
        <w:rPr>
          <w:rFonts w:asciiTheme="majorHAnsi" w:hAnsiTheme="majorHAnsi"/>
          <w:sz w:val="22"/>
          <w:szCs w:val="22"/>
        </w:rPr>
      </w:pPr>
    </w:p>
    <w:p w14:paraId="73F24FCC" w14:textId="433985BA" w:rsidR="00FC5934" w:rsidRPr="00FB5A89" w:rsidRDefault="00FC5934" w:rsidP="008C03F3">
      <w:pPr>
        <w:rPr>
          <w:rFonts w:asciiTheme="majorHAnsi" w:hAnsiTheme="majorHAnsi"/>
          <w:sz w:val="22"/>
          <w:szCs w:val="22"/>
        </w:rPr>
      </w:pPr>
      <w:r w:rsidRPr="00FB5A89">
        <w:rPr>
          <w:rFonts w:asciiTheme="majorHAnsi" w:hAnsiTheme="majorHAnsi"/>
          <w:sz w:val="22"/>
          <w:szCs w:val="22"/>
        </w:rPr>
        <w:t xml:space="preserve">2. </w:t>
      </w:r>
      <w:proofErr w:type="spellStart"/>
      <w:r w:rsidR="00B9371F" w:rsidRPr="00FB5A89">
        <w:rPr>
          <w:rFonts w:asciiTheme="majorHAnsi" w:hAnsiTheme="majorHAnsi"/>
          <w:sz w:val="22"/>
          <w:szCs w:val="22"/>
        </w:rPr>
        <w:t>Agro-enterpise</w:t>
      </w:r>
      <w:proofErr w:type="spellEnd"/>
      <w:r w:rsidR="00B9371F" w:rsidRPr="00FB5A89">
        <w:rPr>
          <w:rFonts w:asciiTheme="majorHAnsi" w:hAnsiTheme="majorHAnsi"/>
          <w:sz w:val="22"/>
          <w:szCs w:val="22"/>
        </w:rPr>
        <w:t xml:space="preserve">. </w:t>
      </w:r>
      <w:r w:rsidR="00AA4819" w:rsidRPr="00FB5A89">
        <w:rPr>
          <w:rFonts w:asciiTheme="majorHAnsi" w:hAnsiTheme="majorHAnsi"/>
          <w:sz w:val="22"/>
          <w:szCs w:val="22"/>
        </w:rPr>
        <w:t xml:space="preserve">A tool </w:t>
      </w:r>
      <w:r w:rsidRPr="00FB5A89">
        <w:rPr>
          <w:rFonts w:asciiTheme="majorHAnsi" w:hAnsiTheme="majorHAnsi"/>
          <w:sz w:val="22"/>
          <w:szCs w:val="22"/>
        </w:rPr>
        <w:t>for sustain</w:t>
      </w:r>
      <w:r w:rsidR="00A46E52" w:rsidRPr="00FB5A89">
        <w:rPr>
          <w:rFonts w:asciiTheme="majorHAnsi" w:hAnsiTheme="majorHAnsi"/>
          <w:sz w:val="22"/>
          <w:szCs w:val="22"/>
        </w:rPr>
        <w:t>able and inclusive enterpr</w:t>
      </w:r>
      <w:r w:rsidR="00461E54" w:rsidRPr="00FB5A89">
        <w:rPr>
          <w:rFonts w:asciiTheme="majorHAnsi" w:hAnsiTheme="majorHAnsi"/>
          <w:sz w:val="22"/>
          <w:szCs w:val="22"/>
        </w:rPr>
        <w:t>ise</w:t>
      </w:r>
      <w:r w:rsidR="00A46E52" w:rsidRPr="00FB5A89">
        <w:rPr>
          <w:rFonts w:asciiTheme="majorHAnsi" w:hAnsiTheme="majorHAnsi"/>
          <w:sz w:val="22"/>
          <w:szCs w:val="22"/>
        </w:rPr>
        <w:t xml:space="preserve">, </w:t>
      </w:r>
      <w:r w:rsidR="00B9371F" w:rsidRPr="00FB5A89">
        <w:rPr>
          <w:rFonts w:asciiTheme="majorHAnsi" w:hAnsiTheme="majorHAnsi"/>
          <w:sz w:val="22"/>
          <w:szCs w:val="22"/>
        </w:rPr>
        <w:t xml:space="preserve">finalized </w:t>
      </w:r>
      <w:r w:rsidR="00A46E52" w:rsidRPr="00FB5A89">
        <w:rPr>
          <w:rFonts w:asciiTheme="majorHAnsi" w:hAnsiTheme="majorHAnsi"/>
          <w:sz w:val="22"/>
          <w:szCs w:val="22"/>
        </w:rPr>
        <w:t xml:space="preserve">from the workshops and comments of members particularly PAKISAMA, API, FNN, and our partner CSA (which supported </w:t>
      </w:r>
      <w:r w:rsidR="00B9371F" w:rsidRPr="00FB5A89">
        <w:rPr>
          <w:rFonts w:asciiTheme="majorHAnsi" w:hAnsiTheme="majorHAnsi"/>
          <w:sz w:val="22"/>
          <w:szCs w:val="22"/>
        </w:rPr>
        <w:t xml:space="preserve">the project) was uploaded in the AFA website. </w:t>
      </w:r>
    </w:p>
    <w:p w14:paraId="219C8A1D" w14:textId="77777777" w:rsidR="00B9371F" w:rsidRPr="00FB5A89" w:rsidRDefault="00B9371F" w:rsidP="008C03F3">
      <w:pPr>
        <w:rPr>
          <w:rFonts w:asciiTheme="majorHAnsi" w:hAnsiTheme="majorHAnsi"/>
          <w:sz w:val="22"/>
          <w:szCs w:val="22"/>
        </w:rPr>
      </w:pPr>
    </w:p>
    <w:p w14:paraId="640A782C" w14:textId="456DE21D" w:rsidR="00B9371F" w:rsidRPr="00FB5A89" w:rsidRDefault="00B9371F" w:rsidP="008C03F3">
      <w:pPr>
        <w:rPr>
          <w:rFonts w:asciiTheme="majorHAnsi" w:hAnsiTheme="majorHAnsi"/>
          <w:sz w:val="22"/>
          <w:szCs w:val="22"/>
        </w:rPr>
      </w:pPr>
      <w:r w:rsidRPr="00FB5A89">
        <w:rPr>
          <w:rFonts w:asciiTheme="majorHAnsi" w:hAnsiTheme="majorHAnsi"/>
          <w:sz w:val="22"/>
          <w:szCs w:val="22"/>
        </w:rPr>
        <w:lastRenderedPageBreak/>
        <w:t>3</w:t>
      </w:r>
      <w:r w:rsidR="00B00B20" w:rsidRPr="00FB5A89">
        <w:rPr>
          <w:rFonts w:asciiTheme="majorHAnsi" w:hAnsiTheme="majorHAnsi"/>
          <w:sz w:val="22"/>
          <w:szCs w:val="22"/>
        </w:rPr>
        <w:t xml:space="preserve">. Land Rights. A comparative analysis of existing land laws and the VGGT framework was conducted in 2014-2015, with </w:t>
      </w:r>
      <w:proofErr w:type="spellStart"/>
      <w:r w:rsidR="00B00B20" w:rsidRPr="00FB5A89">
        <w:rPr>
          <w:rFonts w:asciiTheme="majorHAnsi" w:hAnsiTheme="majorHAnsi"/>
          <w:sz w:val="22"/>
          <w:szCs w:val="22"/>
        </w:rPr>
        <w:t>implementors</w:t>
      </w:r>
      <w:proofErr w:type="spellEnd"/>
      <w:r w:rsidR="00B00B20" w:rsidRPr="00FB5A89">
        <w:rPr>
          <w:rFonts w:asciiTheme="majorHAnsi" w:hAnsiTheme="majorHAnsi"/>
          <w:sz w:val="22"/>
          <w:szCs w:val="22"/>
        </w:rPr>
        <w:t xml:space="preserve"> WUA, KKM, FNN/FWN. A research report was uploaded in the website</w:t>
      </w:r>
      <w:r w:rsidR="00461E54" w:rsidRPr="00FB5A89">
        <w:rPr>
          <w:rFonts w:asciiTheme="majorHAnsi" w:hAnsiTheme="majorHAnsi"/>
          <w:sz w:val="22"/>
          <w:szCs w:val="22"/>
        </w:rPr>
        <w:t xml:space="preserve">: </w:t>
      </w:r>
      <w:r w:rsidR="00B00B20" w:rsidRPr="00FB5A89">
        <w:rPr>
          <w:rFonts w:asciiTheme="majorHAnsi" w:hAnsiTheme="majorHAnsi"/>
          <w:sz w:val="22"/>
          <w:szCs w:val="22"/>
        </w:rPr>
        <w:t xml:space="preserve"> </w:t>
      </w:r>
      <w:hyperlink r:id="rId8" w:history="1">
        <w:r w:rsidR="00461E54" w:rsidRPr="00FB5A89">
          <w:rPr>
            <w:rStyle w:val="Hyperlink"/>
            <w:rFonts w:asciiTheme="majorHAnsi" w:hAnsiTheme="majorHAnsi"/>
            <w:color w:val="auto"/>
            <w:sz w:val="22"/>
            <w:szCs w:val="22"/>
          </w:rPr>
          <w:t>http://asianfarmers.org/?p=445</w:t>
        </w:r>
      </w:hyperlink>
      <w:r w:rsidR="00B00B20" w:rsidRPr="00FB5A89">
        <w:rPr>
          <w:rFonts w:asciiTheme="majorHAnsi" w:hAnsiTheme="majorHAnsi"/>
          <w:sz w:val="22"/>
          <w:szCs w:val="22"/>
        </w:rPr>
        <w:t xml:space="preserve"> . A regional workshop on VGGT popularization was held in August 2015, attended by all 17 member organizations. An issue paper has been published as a consolidation of the results of the country researches and the regional workshop</w:t>
      </w:r>
      <w:r w:rsidR="00461E54" w:rsidRPr="00FB5A89">
        <w:rPr>
          <w:rFonts w:asciiTheme="majorHAnsi" w:hAnsiTheme="majorHAnsi"/>
          <w:sz w:val="22"/>
          <w:szCs w:val="22"/>
        </w:rPr>
        <w:t xml:space="preserve">: </w:t>
      </w:r>
      <w:hyperlink r:id="rId9" w:history="1">
        <w:r w:rsidR="00461E54" w:rsidRPr="00FB5A89">
          <w:rPr>
            <w:rStyle w:val="Hyperlink"/>
            <w:rFonts w:asciiTheme="majorHAnsi" w:hAnsiTheme="majorHAnsi"/>
            <w:color w:val="auto"/>
            <w:sz w:val="22"/>
            <w:szCs w:val="22"/>
          </w:rPr>
          <w:t>http://asianfarmers.org/?p=4274</w:t>
        </w:r>
      </w:hyperlink>
      <w:r w:rsidR="00461E54" w:rsidRPr="00FB5A89">
        <w:rPr>
          <w:rFonts w:asciiTheme="majorHAnsi" w:hAnsiTheme="majorHAnsi"/>
          <w:sz w:val="22"/>
          <w:szCs w:val="22"/>
        </w:rPr>
        <w:t xml:space="preserve"> </w:t>
      </w:r>
    </w:p>
    <w:p w14:paraId="3FA86765" w14:textId="77777777" w:rsidR="00B00B20" w:rsidRPr="00FB5A89" w:rsidRDefault="00B00B20" w:rsidP="008C03F3">
      <w:pPr>
        <w:rPr>
          <w:rFonts w:asciiTheme="majorHAnsi" w:hAnsiTheme="majorHAnsi"/>
          <w:sz w:val="22"/>
          <w:szCs w:val="22"/>
        </w:rPr>
      </w:pPr>
    </w:p>
    <w:p w14:paraId="3A935BB1" w14:textId="78079D4E" w:rsidR="00B00B20" w:rsidRPr="00FB5A89" w:rsidRDefault="00B00B20" w:rsidP="008C03F3">
      <w:pPr>
        <w:rPr>
          <w:rFonts w:asciiTheme="majorHAnsi" w:hAnsiTheme="majorHAnsi"/>
          <w:sz w:val="22"/>
          <w:szCs w:val="22"/>
        </w:rPr>
      </w:pPr>
      <w:r w:rsidRPr="00FB5A89">
        <w:rPr>
          <w:rFonts w:asciiTheme="majorHAnsi" w:hAnsiTheme="majorHAnsi"/>
          <w:sz w:val="22"/>
          <w:szCs w:val="22"/>
        </w:rPr>
        <w:t xml:space="preserve">4. GAFSP. </w:t>
      </w:r>
      <w:r w:rsidR="000E0F33" w:rsidRPr="00FB5A89">
        <w:rPr>
          <w:rFonts w:asciiTheme="majorHAnsi" w:hAnsiTheme="majorHAnsi"/>
          <w:sz w:val="22"/>
          <w:szCs w:val="22"/>
        </w:rPr>
        <w:t>AFA continued to work with existing members in</w:t>
      </w:r>
      <w:r w:rsidR="00461E54" w:rsidRPr="00FB5A89">
        <w:rPr>
          <w:rFonts w:asciiTheme="majorHAnsi" w:hAnsiTheme="majorHAnsi"/>
          <w:sz w:val="22"/>
          <w:szCs w:val="22"/>
        </w:rPr>
        <w:t xml:space="preserve"> Cambodia, Nepal, Bangladesh, Mongolia, </w:t>
      </w:r>
      <w:proofErr w:type="spellStart"/>
      <w:r w:rsidR="00461E54" w:rsidRPr="00FB5A89">
        <w:rPr>
          <w:rFonts w:asciiTheme="majorHAnsi" w:hAnsiTheme="majorHAnsi"/>
          <w:sz w:val="22"/>
          <w:szCs w:val="22"/>
        </w:rPr>
        <w:t>Kyrgyztan</w:t>
      </w:r>
      <w:proofErr w:type="spellEnd"/>
      <w:r w:rsidR="00461E54" w:rsidRPr="00FB5A89">
        <w:rPr>
          <w:rFonts w:asciiTheme="majorHAnsi" w:hAnsiTheme="majorHAnsi"/>
          <w:sz w:val="22"/>
          <w:szCs w:val="22"/>
        </w:rPr>
        <w:t xml:space="preserve">, Tajikistan </w:t>
      </w:r>
      <w:r w:rsidR="008472B9" w:rsidRPr="00FB5A89">
        <w:rPr>
          <w:rFonts w:asciiTheme="majorHAnsi" w:hAnsiTheme="majorHAnsi"/>
          <w:sz w:val="22"/>
          <w:szCs w:val="22"/>
        </w:rPr>
        <w:t xml:space="preserve">and CSO partners in monitoring </w:t>
      </w:r>
      <w:r w:rsidR="000E0F33" w:rsidRPr="00FB5A89">
        <w:rPr>
          <w:rFonts w:asciiTheme="majorHAnsi" w:hAnsiTheme="majorHAnsi"/>
          <w:sz w:val="22"/>
          <w:szCs w:val="22"/>
        </w:rPr>
        <w:t>GAFSP activities through country visits. The country visits have facilitated the stronger engagement of AFA FOs and non-AFA FOs in GAFSP activities in the country. GAFSP resources have been maximized- it has supported the AFA meeting in December and this 7</w:t>
      </w:r>
      <w:r w:rsidR="000E0F33" w:rsidRPr="00FB5A89">
        <w:rPr>
          <w:rFonts w:asciiTheme="majorHAnsi" w:hAnsiTheme="majorHAnsi"/>
          <w:sz w:val="22"/>
          <w:szCs w:val="22"/>
          <w:vertAlign w:val="superscript"/>
        </w:rPr>
        <w:t>th</w:t>
      </w:r>
      <w:r w:rsidR="000E0F33" w:rsidRPr="00FB5A89">
        <w:rPr>
          <w:rFonts w:asciiTheme="majorHAnsi" w:hAnsiTheme="majorHAnsi"/>
          <w:sz w:val="22"/>
          <w:szCs w:val="22"/>
        </w:rPr>
        <w:t xml:space="preserve"> GA. </w:t>
      </w:r>
    </w:p>
    <w:p w14:paraId="43976AF5" w14:textId="77777777" w:rsidR="000E0F33" w:rsidRPr="00FB5A89" w:rsidRDefault="000E0F33" w:rsidP="008C03F3">
      <w:pPr>
        <w:rPr>
          <w:rFonts w:asciiTheme="majorHAnsi" w:hAnsiTheme="majorHAnsi"/>
          <w:sz w:val="22"/>
          <w:szCs w:val="22"/>
        </w:rPr>
      </w:pPr>
    </w:p>
    <w:p w14:paraId="47A1A66D" w14:textId="449C4DB2" w:rsidR="000E0F33" w:rsidRPr="00FB5A89" w:rsidRDefault="000E0F33" w:rsidP="008C03F3">
      <w:pPr>
        <w:rPr>
          <w:rFonts w:asciiTheme="majorHAnsi" w:hAnsiTheme="majorHAnsi"/>
          <w:sz w:val="22"/>
          <w:szCs w:val="22"/>
        </w:rPr>
      </w:pPr>
      <w:r w:rsidRPr="00FB5A89">
        <w:rPr>
          <w:rFonts w:asciiTheme="majorHAnsi" w:hAnsiTheme="majorHAnsi"/>
          <w:sz w:val="22"/>
          <w:szCs w:val="22"/>
        </w:rPr>
        <w:t xml:space="preserve">5. </w:t>
      </w:r>
      <w:r w:rsidR="00461E54" w:rsidRPr="00FB5A89">
        <w:rPr>
          <w:rFonts w:asciiTheme="majorHAnsi" w:hAnsiTheme="majorHAnsi"/>
          <w:sz w:val="22"/>
          <w:szCs w:val="22"/>
        </w:rPr>
        <w:t>Working Group Recommendations.</w:t>
      </w:r>
    </w:p>
    <w:p w14:paraId="6767ACFC" w14:textId="42C078AC" w:rsidR="000E0F33" w:rsidRPr="00FB5A89" w:rsidRDefault="000E0F33" w:rsidP="000E0F33">
      <w:pPr>
        <w:pStyle w:val="ListParagraph"/>
        <w:numPr>
          <w:ilvl w:val="0"/>
          <w:numId w:val="24"/>
        </w:numPr>
        <w:rPr>
          <w:rFonts w:asciiTheme="majorHAnsi" w:hAnsiTheme="majorHAnsi"/>
        </w:rPr>
      </w:pPr>
      <w:r w:rsidRPr="00FB5A89">
        <w:rPr>
          <w:rFonts w:asciiTheme="majorHAnsi" w:hAnsiTheme="majorHAnsi"/>
        </w:rPr>
        <w:t>Seeds is a priority issue in MTCP2</w:t>
      </w:r>
      <w:r w:rsidR="00A23CE9" w:rsidRPr="00FB5A89">
        <w:rPr>
          <w:rFonts w:asciiTheme="majorHAnsi" w:hAnsiTheme="majorHAnsi"/>
        </w:rPr>
        <w:t>. In December 2014, under MTCP2</w:t>
      </w:r>
      <w:r w:rsidRPr="00FB5A89">
        <w:rPr>
          <w:rFonts w:asciiTheme="majorHAnsi" w:hAnsiTheme="majorHAnsi"/>
        </w:rPr>
        <w:t xml:space="preserve">, AFA co-organized with </w:t>
      </w:r>
      <w:proofErr w:type="spellStart"/>
      <w:r w:rsidRPr="00FB5A89">
        <w:rPr>
          <w:rFonts w:asciiTheme="majorHAnsi" w:hAnsiTheme="majorHAnsi"/>
        </w:rPr>
        <w:t>AsiaDHRRA</w:t>
      </w:r>
      <w:proofErr w:type="spellEnd"/>
      <w:r w:rsidRPr="00FB5A89">
        <w:rPr>
          <w:rFonts w:asciiTheme="majorHAnsi" w:hAnsiTheme="majorHAnsi"/>
        </w:rPr>
        <w:t xml:space="preserve"> a regional workshop on seeds. AFA members </w:t>
      </w:r>
      <w:r w:rsidR="0032729F" w:rsidRPr="00FB5A89">
        <w:rPr>
          <w:rFonts w:asciiTheme="majorHAnsi" w:hAnsiTheme="majorHAnsi"/>
        </w:rPr>
        <w:t xml:space="preserve">PAKISAMA and </w:t>
      </w:r>
      <w:r w:rsidR="00B17574" w:rsidRPr="00FB5A89">
        <w:rPr>
          <w:rFonts w:asciiTheme="majorHAnsi" w:hAnsiTheme="majorHAnsi"/>
        </w:rPr>
        <w:t>AFFM</w:t>
      </w:r>
      <w:r w:rsidR="0032729F" w:rsidRPr="00FB5A89">
        <w:rPr>
          <w:rFonts w:asciiTheme="majorHAnsi" w:hAnsiTheme="majorHAnsi"/>
        </w:rPr>
        <w:t xml:space="preserve"> participated. As </w:t>
      </w:r>
      <w:r w:rsidR="00D82A14" w:rsidRPr="00FB5A89">
        <w:rPr>
          <w:rFonts w:asciiTheme="majorHAnsi" w:hAnsiTheme="majorHAnsi"/>
        </w:rPr>
        <w:t>a</w:t>
      </w:r>
      <w:r w:rsidR="0032729F" w:rsidRPr="00FB5A89">
        <w:rPr>
          <w:rFonts w:asciiTheme="majorHAnsi" w:hAnsiTheme="majorHAnsi"/>
        </w:rPr>
        <w:t xml:space="preserve"> result of this workshop, the MTCP2 thrusts in </w:t>
      </w:r>
      <w:r w:rsidR="00D82A14" w:rsidRPr="00FB5A89">
        <w:rPr>
          <w:rFonts w:asciiTheme="majorHAnsi" w:hAnsiTheme="majorHAnsi"/>
        </w:rPr>
        <w:t>all countries is on establishing seed banks/res</w:t>
      </w:r>
      <w:r w:rsidR="0032729F" w:rsidRPr="00FB5A89">
        <w:rPr>
          <w:rFonts w:asciiTheme="majorHAnsi" w:hAnsiTheme="majorHAnsi"/>
        </w:rPr>
        <w:t xml:space="preserve">erves at </w:t>
      </w:r>
      <w:r w:rsidR="00D82A14" w:rsidRPr="00FB5A89">
        <w:rPr>
          <w:rFonts w:asciiTheme="majorHAnsi" w:hAnsiTheme="majorHAnsi"/>
        </w:rPr>
        <w:t xml:space="preserve">community levels. This </w:t>
      </w:r>
      <w:r w:rsidR="0032729F" w:rsidRPr="00FB5A89">
        <w:rPr>
          <w:rFonts w:asciiTheme="majorHAnsi" w:hAnsiTheme="majorHAnsi"/>
        </w:rPr>
        <w:t>commitment is now being monitor</w:t>
      </w:r>
      <w:r w:rsidR="00D82A14" w:rsidRPr="00FB5A89">
        <w:rPr>
          <w:rFonts w:asciiTheme="majorHAnsi" w:hAnsiTheme="majorHAnsi"/>
        </w:rPr>
        <w:t>ed by the</w:t>
      </w:r>
      <w:r w:rsidR="0032729F" w:rsidRPr="00FB5A89">
        <w:rPr>
          <w:rFonts w:asciiTheme="majorHAnsi" w:hAnsiTheme="majorHAnsi"/>
        </w:rPr>
        <w:t xml:space="preserve"> </w:t>
      </w:r>
      <w:r w:rsidR="00D82A14" w:rsidRPr="00FB5A89">
        <w:rPr>
          <w:rFonts w:asciiTheme="majorHAnsi" w:hAnsiTheme="majorHAnsi"/>
        </w:rPr>
        <w:t xml:space="preserve">M&amp;E officer of AFA. </w:t>
      </w:r>
    </w:p>
    <w:p w14:paraId="71CC81F6" w14:textId="1C8E755F" w:rsidR="00A822CC" w:rsidRPr="00FB5A89" w:rsidRDefault="00A822CC" w:rsidP="000E0F33">
      <w:pPr>
        <w:pStyle w:val="ListParagraph"/>
        <w:numPr>
          <w:ilvl w:val="0"/>
          <w:numId w:val="24"/>
        </w:numPr>
        <w:rPr>
          <w:rFonts w:asciiTheme="majorHAnsi" w:hAnsiTheme="majorHAnsi"/>
        </w:rPr>
      </w:pPr>
      <w:r w:rsidRPr="00FB5A89">
        <w:rPr>
          <w:rFonts w:asciiTheme="majorHAnsi" w:hAnsiTheme="majorHAnsi"/>
        </w:rPr>
        <w:t xml:space="preserve">AFA continues the campaign </w:t>
      </w:r>
      <w:r w:rsidR="0032729F" w:rsidRPr="00FB5A89">
        <w:rPr>
          <w:rFonts w:asciiTheme="majorHAnsi" w:hAnsiTheme="majorHAnsi"/>
        </w:rPr>
        <w:t xml:space="preserve">against </w:t>
      </w:r>
      <w:r w:rsidRPr="00FB5A89">
        <w:rPr>
          <w:rFonts w:asciiTheme="majorHAnsi" w:hAnsiTheme="majorHAnsi"/>
        </w:rPr>
        <w:t>land</w:t>
      </w:r>
      <w:r w:rsidR="0032729F" w:rsidRPr="00FB5A89">
        <w:rPr>
          <w:rFonts w:asciiTheme="majorHAnsi" w:hAnsiTheme="majorHAnsi"/>
        </w:rPr>
        <w:t xml:space="preserve"> </w:t>
      </w:r>
      <w:r w:rsidRPr="00FB5A89">
        <w:rPr>
          <w:rFonts w:asciiTheme="majorHAnsi" w:hAnsiTheme="majorHAnsi"/>
        </w:rPr>
        <w:t xml:space="preserve">grabbing. At the regional level, it coordinates the Land Matrix, which is a data base on large scale land acquisition, supported by ILC. AFA has also engaged the Mekong Land Governance Project. </w:t>
      </w:r>
      <w:r w:rsidR="000F6F61" w:rsidRPr="00FB5A89">
        <w:rPr>
          <w:rFonts w:asciiTheme="majorHAnsi" w:hAnsiTheme="majorHAnsi"/>
        </w:rPr>
        <w:t xml:space="preserve">At the national level, AFA members continue their advocacy and struggles to get rights to lands by their men and women members. </w:t>
      </w:r>
    </w:p>
    <w:p w14:paraId="5CA575A6" w14:textId="77777777" w:rsidR="00215DD1" w:rsidRPr="00FB5A89" w:rsidRDefault="000F6F61" w:rsidP="000E0F33">
      <w:pPr>
        <w:pStyle w:val="ListParagraph"/>
        <w:numPr>
          <w:ilvl w:val="0"/>
          <w:numId w:val="24"/>
        </w:numPr>
        <w:rPr>
          <w:rFonts w:asciiTheme="majorHAnsi" w:hAnsiTheme="majorHAnsi"/>
        </w:rPr>
      </w:pPr>
      <w:r w:rsidRPr="00FB5A89">
        <w:rPr>
          <w:rFonts w:asciiTheme="majorHAnsi" w:hAnsiTheme="majorHAnsi"/>
        </w:rPr>
        <w:t xml:space="preserve">Still to be started and to make plans: </w:t>
      </w:r>
    </w:p>
    <w:p w14:paraId="40F4D464" w14:textId="66405D10" w:rsidR="00215DD1" w:rsidRPr="00FB5A89" w:rsidRDefault="0032729F" w:rsidP="00215DD1">
      <w:pPr>
        <w:pStyle w:val="ListParagraph"/>
        <w:numPr>
          <w:ilvl w:val="1"/>
          <w:numId w:val="24"/>
        </w:numPr>
        <w:rPr>
          <w:rFonts w:asciiTheme="majorHAnsi" w:hAnsiTheme="majorHAnsi"/>
        </w:rPr>
      </w:pPr>
      <w:r w:rsidRPr="00FB5A89">
        <w:rPr>
          <w:rFonts w:asciiTheme="majorHAnsi" w:hAnsiTheme="majorHAnsi"/>
        </w:rPr>
        <w:t>t</w:t>
      </w:r>
      <w:r w:rsidR="00D82A14" w:rsidRPr="00FB5A89">
        <w:rPr>
          <w:rFonts w:asciiTheme="majorHAnsi" w:hAnsiTheme="majorHAnsi"/>
        </w:rPr>
        <w:t xml:space="preserve">he work on organic </w:t>
      </w:r>
      <w:r w:rsidRPr="00FB5A89">
        <w:rPr>
          <w:rFonts w:asciiTheme="majorHAnsi" w:hAnsiTheme="majorHAnsi"/>
        </w:rPr>
        <w:t>certification</w:t>
      </w:r>
      <w:r w:rsidR="00215DD1" w:rsidRPr="00FB5A89">
        <w:rPr>
          <w:rFonts w:asciiTheme="majorHAnsi" w:hAnsiTheme="majorHAnsi"/>
        </w:rPr>
        <w:t xml:space="preserve">, </w:t>
      </w:r>
    </w:p>
    <w:p w14:paraId="01E93E5A" w14:textId="6688DA51" w:rsidR="00215DD1" w:rsidRPr="00FB5A89" w:rsidRDefault="00D82A14" w:rsidP="00215DD1">
      <w:pPr>
        <w:pStyle w:val="ListParagraph"/>
        <w:numPr>
          <w:ilvl w:val="1"/>
          <w:numId w:val="24"/>
        </w:numPr>
        <w:rPr>
          <w:rFonts w:asciiTheme="majorHAnsi" w:hAnsiTheme="majorHAnsi"/>
        </w:rPr>
      </w:pPr>
      <w:r w:rsidRPr="00FB5A89">
        <w:rPr>
          <w:rFonts w:asciiTheme="majorHAnsi" w:hAnsiTheme="majorHAnsi"/>
        </w:rPr>
        <w:t xml:space="preserve">the establishment </w:t>
      </w:r>
      <w:r w:rsidR="0032729F" w:rsidRPr="00FB5A89">
        <w:rPr>
          <w:rFonts w:asciiTheme="majorHAnsi" w:hAnsiTheme="majorHAnsi"/>
        </w:rPr>
        <w:t>of the women’s committee in AFA</w:t>
      </w:r>
      <w:r w:rsidR="00215DD1" w:rsidRPr="00FB5A89">
        <w:rPr>
          <w:rFonts w:asciiTheme="majorHAnsi" w:hAnsiTheme="majorHAnsi"/>
        </w:rPr>
        <w:t xml:space="preserve">, </w:t>
      </w:r>
    </w:p>
    <w:p w14:paraId="56A9727F" w14:textId="0604721C" w:rsidR="00D82A14" w:rsidRPr="00FB5A89" w:rsidRDefault="00215DD1" w:rsidP="00215DD1">
      <w:pPr>
        <w:pStyle w:val="ListParagraph"/>
        <w:numPr>
          <w:ilvl w:val="1"/>
          <w:numId w:val="24"/>
        </w:numPr>
        <w:rPr>
          <w:rFonts w:asciiTheme="majorHAnsi" w:hAnsiTheme="majorHAnsi"/>
        </w:rPr>
      </w:pPr>
      <w:r w:rsidRPr="00FB5A89">
        <w:rPr>
          <w:rFonts w:asciiTheme="majorHAnsi" w:hAnsiTheme="majorHAnsi"/>
        </w:rPr>
        <w:t>and</w:t>
      </w:r>
      <w:r w:rsidR="0032729F" w:rsidRPr="00FB5A89">
        <w:rPr>
          <w:rFonts w:asciiTheme="majorHAnsi" w:hAnsiTheme="majorHAnsi"/>
        </w:rPr>
        <w:t xml:space="preserve"> more cooperation from members </w:t>
      </w:r>
      <w:r w:rsidRPr="00FB5A89">
        <w:rPr>
          <w:rFonts w:asciiTheme="majorHAnsi" w:hAnsiTheme="majorHAnsi"/>
        </w:rPr>
        <w:t>whose countries have signed the TPP.</w:t>
      </w:r>
      <w:r w:rsidR="00D82A14" w:rsidRPr="00FB5A89">
        <w:rPr>
          <w:rFonts w:asciiTheme="majorHAnsi" w:hAnsiTheme="majorHAnsi"/>
        </w:rPr>
        <w:t xml:space="preserve"> We hope that in this GA there can be more detailed plans on </w:t>
      </w:r>
      <w:r w:rsidRPr="00FB5A89">
        <w:rPr>
          <w:rFonts w:asciiTheme="majorHAnsi" w:hAnsiTheme="majorHAnsi"/>
        </w:rPr>
        <w:t xml:space="preserve">these things. AFA notes that TPP has been signed in February 2016 in New Zealand; is currently awaiting ratification from member states before it enters into force. </w:t>
      </w:r>
    </w:p>
    <w:p w14:paraId="6183F3B8" w14:textId="2F6447CB" w:rsidR="00051D5D" w:rsidRPr="00FB5A89" w:rsidRDefault="00D82A14" w:rsidP="004200D2">
      <w:pPr>
        <w:pStyle w:val="ListParagraph"/>
        <w:numPr>
          <w:ilvl w:val="0"/>
          <w:numId w:val="24"/>
        </w:numPr>
        <w:tabs>
          <w:tab w:val="left" w:pos="6379"/>
        </w:tabs>
        <w:rPr>
          <w:rFonts w:asciiTheme="majorHAnsi" w:hAnsiTheme="majorHAnsi"/>
        </w:rPr>
      </w:pPr>
      <w:r w:rsidRPr="00FB5A89">
        <w:rPr>
          <w:rFonts w:asciiTheme="majorHAnsi" w:hAnsiTheme="majorHAnsi"/>
        </w:rPr>
        <w:t xml:space="preserve">The proposal to establish an ASEAN Farmers Advisory Council was presented during the SOM-AMAF meeting in August 2015. </w:t>
      </w:r>
      <w:r w:rsidR="00051D5D" w:rsidRPr="00FB5A89">
        <w:rPr>
          <w:rFonts w:asciiTheme="majorHAnsi" w:hAnsiTheme="majorHAnsi"/>
        </w:rPr>
        <w:t>A</w:t>
      </w:r>
      <w:r w:rsidR="00051D5D" w:rsidRPr="00FB5A89">
        <w:rPr>
          <w:rFonts w:asciiTheme="majorHAnsi" w:hAnsiTheme="majorHAnsi"/>
          <w:lang w:val="en-US"/>
        </w:rPr>
        <w:t>MAF (ASEAN Ministers for Agriculture and Forestry) commented that we n</w:t>
      </w:r>
      <w:r w:rsidR="0032729F" w:rsidRPr="00FB5A89">
        <w:rPr>
          <w:rFonts w:asciiTheme="majorHAnsi" w:hAnsiTheme="majorHAnsi"/>
          <w:lang w:val="en-US"/>
        </w:rPr>
        <w:t>eed first to work at the member</w:t>
      </w:r>
      <w:r w:rsidR="00051D5D" w:rsidRPr="00FB5A89">
        <w:rPr>
          <w:rFonts w:asciiTheme="majorHAnsi" w:hAnsiTheme="majorHAnsi"/>
          <w:lang w:val="en-US"/>
        </w:rPr>
        <w:t xml:space="preserve"> state level to ensure that there is mechanism for a Farmers' Advisory Council from there the regional mechanism can fin</w:t>
      </w:r>
      <w:r w:rsidR="0032729F" w:rsidRPr="00FB5A89">
        <w:rPr>
          <w:rFonts w:asciiTheme="majorHAnsi" w:hAnsiTheme="majorHAnsi"/>
          <w:lang w:val="en-US"/>
        </w:rPr>
        <w:t>d solid basis.</w:t>
      </w:r>
    </w:p>
    <w:p w14:paraId="69C6D25C" w14:textId="6D9B6617" w:rsidR="000B42EF" w:rsidRPr="00FB5A89" w:rsidRDefault="00051D5D" w:rsidP="000B42EF">
      <w:pPr>
        <w:pStyle w:val="ListParagraph"/>
        <w:tabs>
          <w:tab w:val="left" w:pos="6379"/>
        </w:tabs>
        <w:ind w:left="360"/>
        <w:rPr>
          <w:rFonts w:asciiTheme="majorHAnsi" w:hAnsiTheme="majorHAnsi"/>
          <w:lang w:val="en-US"/>
        </w:rPr>
      </w:pPr>
      <w:r w:rsidRPr="00FB5A89">
        <w:rPr>
          <w:rFonts w:asciiTheme="majorHAnsi" w:hAnsiTheme="majorHAnsi"/>
          <w:lang w:val="en-US"/>
        </w:rPr>
        <w:br/>
        <w:t xml:space="preserve">For the meantime, AMAF encouraged us to work with the ASEAN Sectoral Working Group on Agricultural </w:t>
      </w:r>
      <w:r w:rsidR="0032729F" w:rsidRPr="00FB5A89">
        <w:rPr>
          <w:rFonts w:asciiTheme="majorHAnsi" w:hAnsiTheme="majorHAnsi"/>
          <w:lang w:val="en-US"/>
        </w:rPr>
        <w:t>Cooperative (ASWGAC) and ASEAN </w:t>
      </w:r>
      <w:r w:rsidRPr="00FB5A89">
        <w:rPr>
          <w:rFonts w:asciiTheme="majorHAnsi" w:hAnsiTheme="majorHAnsi"/>
          <w:lang w:val="en-US"/>
        </w:rPr>
        <w:t>Center for Development of Agricultural Cooperatives (ACEDAC). In line with this, we have initiated under AFOSP the conduct of ASEAN Learning Route on Agricultural Cooperative (ALRAC) whi</w:t>
      </w:r>
      <w:r w:rsidR="0032729F" w:rsidRPr="00FB5A89">
        <w:rPr>
          <w:rFonts w:asciiTheme="majorHAnsi" w:hAnsiTheme="majorHAnsi"/>
          <w:lang w:val="en-US"/>
        </w:rPr>
        <w:t>ch was participated by 7 member-</w:t>
      </w:r>
      <w:r w:rsidRPr="00FB5A89">
        <w:rPr>
          <w:rFonts w:asciiTheme="majorHAnsi" w:hAnsiTheme="majorHAnsi"/>
          <w:lang w:val="en-US"/>
        </w:rPr>
        <w:t xml:space="preserve">state representatives from ASWGAC and farmer leaders. ALRAC resulted to the </w:t>
      </w:r>
      <w:r w:rsidR="000B42EF" w:rsidRPr="00FB5A89">
        <w:rPr>
          <w:rFonts w:asciiTheme="majorHAnsi" w:hAnsiTheme="majorHAnsi"/>
          <w:lang w:val="en-US"/>
        </w:rPr>
        <w:t xml:space="preserve">(1) </w:t>
      </w:r>
      <w:r w:rsidRPr="00FB5A89">
        <w:rPr>
          <w:rFonts w:asciiTheme="majorHAnsi" w:hAnsiTheme="majorHAnsi"/>
          <w:lang w:val="en-US"/>
        </w:rPr>
        <w:t xml:space="preserve">formulation of national level innovation plan as well as </w:t>
      </w:r>
      <w:r w:rsidR="000B42EF" w:rsidRPr="00FB5A89">
        <w:rPr>
          <w:rFonts w:asciiTheme="majorHAnsi" w:hAnsiTheme="majorHAnsi"/>
          <w:lang w:val="en-US"/>
        </w:rPr>
        <w:t xml:space="preserve">(2) </w:t>
      </w:r>
      <w:r w:rsidRPr="00FB5A89">
        <w:rPr>
          <w:rFonts w:asciiTheme="majorHAnsi" w:hAnsiTheme="majorHAnsi"/>
          <w:lang w:val="en-US"/>
        </w:rPr>
        <w:t xml:space="preserve">an endorsement to ASWGAC to formulate ASEAN regional roadmap for agricultural cooperative and the </w:t>
      </w:r>
      <w:r w:rsidR="000B42EF" w:rsidRPr="00FB5A89">
        <w:rPr>
          <w:rFonts w:asciiTheme="majorHAnsi" w:hAnsiTheme="majorHAnsi"/>
          <w:lang w:val="en-US"/>
        </w:rPr>
        <w:t xml:space="preserve">(3) </w:t>
      </w:r>
      <w:r w:rsidRPr="00FB5A89">
        <w:rPr>
          <w:rFonts w:asciiTheme="majorHAnsi" w:hAnsiTheme="majorHAnsi"/>
          <w:lang w:val="en-US"/>
        </w:rPr>
        <w:t xml:space="preserve">conduct of the ASEAN Cooperative Business Forum (ACBF). </w:t>
      </w:r>
      <w:r w:rsidR="000B42EF" w:rsidRPr="00FB5A89">
        <w:rPr>
          <w:rFonts w:asciiTheme="majorHAnsi" w:hAnsiTheme="majorHAnsi"/>
          <w:lang w:val="en-US"/>
        </w:rPr>
        <w:br/>
      </w:r>
      <w:r w:rsidR="000B42EF" w:rsidRPr="00FB5A89">
        <w:rPr>
          <w:rFonts w:asciiTheme="majorHAnsi" w:hAnsiTheme="majorHAnsi"/>
          <w:lang w:val="en-US"/>
        </w:rPr>
        <w:br/>
      </w:r>
      <w:r w:rsidRPr="00FB5A89">
        <w:rPr>
          <w:rFonts w:asciiTheme="majorHAnsi" w:hAnsiTheme="majorHAnsi"/>
          <w:lang w:val="en-US"/>
        </w:rPr>
        <w:t>As a follow-through activity, AFA</w:t>
      </w:r>
      <w:r w:rsidR="0032729F" w:rsidRPr="00FB5A89">
        <w:rPr>
          <w:rFonts w:asciiTheme="majorHAnsi" w:hAnsiTheme="majorHAnsi"/>
          <w:lang w:val="en-US"/>
        </w:rPr>
        <w:t xml:space="preserve"> through secretariat</w:t>
      </w:r>
      <w:r w:rsidR="000B42EF" w:rsidRPr="00FB5A89">
        <w:rPr>
          <w:rFonts w:asciiTheme="majorHAnsi" w:hAnsiTheme="majorHAnsi"/>
          <w:lang w:val="en-US"/>
        </w:rPr>
        <w:t xml:space="preserve">, </w:t>
      </w:r>
      <w:r w:rsidR="0032729F" w:rsidRPr="00FB5A89">
        <w:rPr>
          <w:rFonts w:asciiTheme="majorHAnsi" w:hAnsiTheme="majorHAnsi"/>
          <w:lang w:val="en-US"/>
        </w:rPr>
        <w:t xml:space="preserve">PAKISAMA </w:t>
      </w:r>
      <w:r w:rsidR="000B42EF" w:rsidRPr="00FB5A89">
        <w:rPr>
          <w:rFonts w:asciiTheme="majorHAnsi" w:hAnsiTheme="majorHAnsi"/>
          <w:lang w:val="en-US"/>
        </w:rPr>
        <w:t xml:space="preserve">and Phil MTCP2 participating FOs </w:t>
      </w:r>
      <w:r w:rsidRPr="00FB5A89">
        <w:rPr>
          <w:rFonts w:asciiTheme="majorHAnsi" w:hAnsiTheme="majorHAnsi"/>
          <w:lang w:val="en-US"/>
        </w:rPr>
        <w:lastRenderedPageBreak/>
        <w:t xml:space="preserve">worked with the </w:t>
      </w:r>
      <w:r w:rsidR="000B42EF" w:rsidRPr="00FB5A89">
        <w:rPr>
          <w:rFonts w:asciiTheme="majorHAnsi" w:hAnsiTheme="majorHAnsi"/>
          <w:lang w:val="en-US"/>
        </w:rPr>
        <w:t xml:space="preserve">Philippines </w:t>
      </w:r>
      <w:r w:rsidRPr="00FB5A89">
        <w:rPr>
          <w:rFonts w:asciiTheme="majorHAnsi" w:hAnsiTheme="majorHAnsi"/>
          <w:lang w:val="en-US"/>
        </w:rPr>
        <w:t xml:space="preserve">Cooperative Development Authority (CDA) of the Philippines </w:t>
      </w:r>
      <w:r w:rsidR="000B42EF" w:rsidRPr="00FB5A89">
        <w:rPr>
          <w:rFonts w:asciiTheme="majorHAnsi" w:hAnsiTheme="majorHAnsi"/>
          <w:lang w:val="en-US"/>
        </w:rPr>
        <w:t xml:space="preserve">to </w:t>
      </w:r>
      <w:r w:rsidRPr="00FB5A89">
        <w:rPr>
          <w:rFonts w:asciiTheme="majorHAnsi" w:hAnsiTheme="majorHAnsi"/>
          <w:lang w:val="en-US"/>
        </w:rPr>
        <w:t>host the upcoming ACBF. With this push,</w:t>
      </w:r>
      <w:r w:rsidR="000B42EF" w:rsidRPr="00FB5A89">
        <w:rPr>
          <w:rFonts w:asciiTheme="majorHAnsi" w:hAnsiTheme="majorHAnsi"/>
          <w:lang w:val="en-US"/>
        </w:rPr>
        <w:t xml:space="preserve"> </w:t>
      </w:r>
      <w:r w:rsidRPr="00FB5A89">
        <w:rPr>
          <w:rFonts w:asciiTheme="majorHAnsi" w:hAnsiTheme="majorHAnsi"/>
          <w:lang w:val="en-US"/>
        </w:rPr>
        <w:t>CDA representative submitted concept note to ASWGAC</w:t>
      </w:r>
      <w:r w:rsidR="000B42EF" w:rsidRPr="00FB5A89">
        <w:rPr>
          <w:rFonts w:asciiTheme="majorHAnsi" w:hAnsiTheme="majorHAnsi"/>
          <w:lang w:val="en-US"/>
        </w:rPr>
        <w:t xml:space="preserve"> meeting last May 2015, </w:t>
      </w:r>
      <w:r w:rsidRPr="00FB5A89">
        <w:rPr>
          <w:rFonts w:asciiTheme="majorHAnsi" w:hAnsiTheme="majorHAnsi"/>
          <w:lang w:val="en-US"/>
        </w:rPr>
        <w:t>manifesting Philippine's interest to host ACBF with support from FOs and other CSOs.</w:t>
      </w:r>
      <w:r w:rsidR="000B42EF" w:rsidRPr="00FB5A89">
        <w:rPr>
          <w:rFonts w:asciiTheme="majorHAnsi" w:hAnsiTheme="majorHAnsi"/>
          <w:lang w:val="en-US"/>
        </w:rPr>
        <w:br/>
      </w:r>
    </w:p>
    <w:p w14:paraId="03445D13" w14:textId="42BDC829" w:rsidR="00D82A14" w:rsidRPr="00FB5A89" w:rsidRDefault="00C1031D" w:rsidP="000B42EF">
      <w:pPr>
        <w:pStyle w:val="ListParagraph"/>
        <w:numPr>
          <w:ilvl w:val="0"/>
          <w:numId w:val="25"/>
        </w:numPr>
        <w:tabs>
          <w:tab w:val="left" w:pos="6379"/>
        </w:tabs>
        <w:rPr>
          <w:rFonts w:asciiTheme="majorHAnsi" w:hAnsiTheme="majorHAnsi"/>
        </w:rPr>
      </w:pPr>
      <w:r w:rsidRPr="00FB5A89">
        <w:rPr>
          <w:rFonts w:asciiTheme="majorHAnsi" w:hAnsiTheme="majorHAnsi"/>
        </w:rPr>
        <w:t>On strengthening cooperatives, AFA had two major activities. First, AFA member FOs who participated in the ASEAN Learning Route</w:t>
      </w:r>
      <w:r w:rsidR="0032729F" w:rsidRPr="00FB5A89">
        <w:rPr>
          <w:rFonts w:asciiTheme="majorHAnsi" w:hAnsiTheme="majorHAnsi"/>
        </w:rPr>
        <w:t xml:space="preserve"> on Agricultural Cooperatives (</w:t>
      </w:r>
      <w:r w:rsidRPr="00FB5A89">
        <w:rPr>
          <w:rFonts w:asciiTheme="majorHAnsi" w:hAnsiTheme="majorHAnsi"/>
        </w:rPr>
        <w:t>PAKISAMA, API, FNN, VNFU, LFN), together with the representati</w:t>
      </w:r>
      <w:r w:rsidR="00700ADF" w:rsidRPr="00FB5A89">
        <w:rPr>
          <w:rFonts w:asciiTheme="majorHAnsi" w:hAnsiTheme="majorHAnsi"/>
        </w:rPr>
        <w:t>ves from the member states</w:t>
      </w:r>
      <w:r w:rsidRPr="00FB5A89">
        <w:rPr>
          <w:rFonts w:asciiTheme="majorHAnsi" w:hAnsiTheme="majorHAnsi"/>
        </w:rPr>
        <w:t xml:space="preserve">, had formulated re-entry plans based on their learnings from the Route. The application of these learnings is also one of those being monitored by the M&amp;E officer of MTCP2.  Second, with the support of CSA, AFA </w:t>
      </w:r>
      <w:r w:rsidR="007304F3" w:rsidRPr="00FB5A89">
        <w:rPr>
          <w:rFonts w:asciiTheme="majorHAnsi" w:hAnsiTheme="majorHAnsi"/>
        </w:rPr>
        <w:t xml:space="preserve">member FOs API, PAKISAMA, FNN </w:t>
      </w:r>
      <w:r w:rsidRPr="00FB5A89">
        <w:rPr>
          <w:rFonts w:asciiTheme="majorHAnsi" w:hAnsiTheme="majorHAnsi"/>
        </w:rPr>
        <w:t>conducted a</w:t>
      </w:r>
      <w:r w:rsidR="00E71FEB" w:rsidRPr="00FB5A89">
        <w:rPr>
          <w:rFonts w:asciiTheme="majorHAnsi" w:hAnsiTheme="majorHAnsi"/>
        </w:rPr>
        <w:t xml:space="preserve"> scoping exercise on how FOs deliver economic services to their members. The cases studies were presented in a regional</w:t>
      </w:r>
      <w:r w:rsidR="00700ADF" w:rsidRPr="00FB5A89">
        <w:rPr>
          <w:rFonts w:asciiTheme="majorHAnsi" w:hAnsiTheme="majorHAnsi"/>
        </w:rPr>
        <w:t xml:space="preserve"> learning workshop</w:t>
      </w:r>
      <w:r w:rsidR="00E71FEB" w:rsidRPr="00FB5A89">
        <w:rPr>
          <w:rFonts w:asciiTheme="majorHAnsi" w:hAnsiTheme="majorHAnsi"/>
        </w:rPr>
        <w:t>, supported by CSA, and attended b</w:t>
      </w:r>
      <w:r w:rsidR="00700ADF" w:rsidRPr="00FB5A89">
        <w:rPr>
          <w:rFonts w:asciiTheme="majorHAnsi" w:hAnsiTheme="majorHAnsi"/>
        </w:rPr>
        <w:t>y AFA members in SEA countries.</w:t>
      </w:r>
    </w:p>
    <w:p w14:paraId="58271657" w14:textId="1F317CF8" w:rsidR="00C1031D" w:rsidRPr="00FB5A89" w:rsidRDefault="00700ADF" w:rsidP="004200D2">
      <w:pPr>
        <w:pStyle w:val="ListParagraph"/>
        <w:numPr>
          <w:ilvl w:val="0"/>
          <w:numId w:val="24"/>
        </w:numPr>
        <w:tabs>
          <w:tab w:val="left" w:pos="6379"/>
        </w:tabs>
        <w:rPr>
          <w:rFonts w:asciiTheme="majorHAnsi" w:hAnsiTheme="majorHAnsi"/>
        </w:rPr>
      </w:pPr>
      <w:r w:rsidRPr="00FB5A89">
        <w:rPr>
          <w:rFonts w:asciiTheme="majorHAnsi" w:hAnsiTheme="majorHAnsi"/>
        </w:rPr>
        <w:t xml:space="preserve">On family farming, </w:t>
      </w:r>
      <w:r w:rsidR="00215DD1" w:rsidRPr="00FB5A89">
        <w:rPr>
          <w:rFonts w:asciiTheme="majorHAnsi" w:hAnsiTheme="majorHAnsi"/>
        </w:rPr>
        <w:t xml:space="preserve">AFA became fully involved during the 2014 International Year of Family Farming. The AFA </w:t>
      </w:r>
      <w:proofErr w:type="spellStart"/>
      <w:r w:rsidR="00215DD1" w:rsidRPr="00FB5A89">
        <w:rPr>
          <w:rFonts w:asciiTheme="majorHAnsi" w:hAnsiTheme="majorHAnsi"/>
        </w:rPr>
        <w:t>Execom</w:t>
      </w:r>
      <w:proofErr w:type="spellEnd"/>
      <w:r w:rsidR="00215DD1" w:rsidRPr="00FB5A89">
        <w:rPr>
          <w:rFonts w:asciiTheme="majorHAnsi" w:hAnsiTheme="majorHAnsi"/>
        </w:rPr>
        <w:t xml:space="preserve"> Meet</w:t>
      </w:r>
      <w:r w:rsidRPr="00FB5A89">
        <w:rPr>
          <w:rFonts w:asciiTheme="majorHAnsi" w:hAnsiTheme="majorHAnsi"/>
        </w:rPr>
        <w:t xml:space="preserve">ing and Young Farmers Workshop </w:t>
      </w:r>
      <w:r w:rsidR="00215DD1" w:rsidRPr="00FB5A89">
        <w:rPr>
          <w:rFonts w:asciiTheme="majorHAnsi" w:hAnsiTheme="majorHAnsi"/>
        </w:rPr>
        <w:t>in December 2014 was dovetailed to the closing of the IYFF, in the Philippines. AFA took part in designing the campaign on IYFF+10, spearheaded by WRF. The four national IYFF committees set up in 2014 in Indonesia c/o API, in Philippi</w:t>
      </w:r>
      <w:r w:rsidR="003022BB" w:rsidRPr="00FB5A89">
        <w:rPr>
          <w:rFonts w:asciiTheme="majorHAnsi" w:hAnsiTheme="majorHAnsi"/>
        </w:rPr>
        <w:t xml:space="preserve">nes with </w:t>
      </w:r>
      <w:r w:rsidRPr="00FB5A89">
        <w:rPr>
          <w:rFonts w:asciiTheme="majorHAnsi" w:hAnsiTheme="majorHAnsi"/>
        </w:rPr>
        <w:t xml:space="preserve">PAKISAMA </w:t>
      </w:r>
      <w:r w:rsidR="00BA3F75" w:rsidRPr="00FB5A89">
        <w:rPr>
          <w:rFonts w:asciiTheme="majorHAnsi" w:hAnsiTheme="majorHAnsi"/>
        </w:rPr>
        <w:t>as FO lead</w:t>
      </w:r>
      <w:r w:rsidR="003022BB" w:rsidRPr="00FB5A89">
        <w:rPr>
          <w:rFonts w:asciiTheme="majorHAnsi" w:hAnsiTheme="majorHAnsi"/>
        </w:rPr>
        <w:t xml:space="preserve">, </w:t>
      </w:r>
      <w:r w:rsidR="00215DD1" w:rsidRPr="00FB5A89">
        <w:rPr>
          <w:rFonts w:asciiTheme="majorHAnsi" w:hAnsiTheme="majorHAnsi"/>
        </w:rPr>
        <w:t xml:space="preserve">in Nepal with NLRF as active member and NAFFCL (applying for membership in AFA), </w:t>
      </w:r>
      <w:r w:rsidR="003022BB" w:rsidRPr="00FB5A89">
        <w:rPr>
          <w:rFonts w:asciiTheme="majorHAnsi" w:hAnsiTheme="majorHAnsi"/>
        </w:rPr>
        <w:t>in India with SEWA (applying for regular member</w:t>
      </w:r>
      <w:r w:rsidR="00BA3F75" w:rsidRPr="00FB5A89">
        <w:rPr>
          <w:rFonts w:asciiTheme="majorHAnsi" w:hAnsiTheme="majorHAnsi"/>
        </w:rPr>
        <w:t xml:space="preserve"> of AFA) are making efforts to </w:t>
      </w:r>
      <w:r w:rsidR="003022BB" w:rsidRPr="00FB5A89">
        <w:rPr>
          <w:rFonts w:asciiTheme="majorHAnsi" w:hAnsiTheme="majorHAnsi"/>
        </w:rPr>
        <w:t xml:space="preserve">make the national committees active. During the first call for proposals by WRF to strengthen existing national FF committees, API, </w:t>
      </w:r>
      <w:r w:rsidR="00BA3F75" w:rsidRPr="00FB5A89">
        <w:rPr>
          <w:rFonts w:asciiTheme="majorHAnsi" w:hAnsiTheme="majorHAnsi"/>
        </w:rPr>
        <w:t>PAKISAMA</w:t>
      </w:r>
      <w:r w:rsidR="003022BB" w:rsidRPr="00FB5A89">
        <w:rPr>
          <w:rFonts w:asciiTheme="majorHAnsi" w:hAnsiTheme="majorHAnsi"/>
        </w:rPr>
        <w:t>,</w:t>
      </w:r>
      <w:r w:rsidR="0069573D" w:rsidRPr="00FB5A89">
        <w:rPr>
          <w:rFonts w:asciiTheme="majorHAnsi" w:hAnsiTheme="majorHAnsi"/>
        </w:rPr>
        <w:t xml:space="preserve"> </w:t>
      </w:r>
      <w:r w:rsidR="003022BB" w:rsidRPr="00FB5A89">
        <w:rPr>
          <w:rFonts w:asciiTheme="majorHAnsi" w:hAnsiTheme="majorHAnsi"/>
        </w:rPr>
        <w:t xml:space="preserve">NAFFCL and SEWA submitted proposals. Indonesia was selected; and the three others will be encouraged to apply for the next call sometime next year. Moreover, AFA uses the term family farming interchangeably with small scale women and men family farmers and smallholders. </w:t>
      </w:r>
    </w:p>
    <w:p w14:paraId="43D35B6F" w14:textId="3CE2EEC8" w:rsidR="003022BB" w:rsidRPr="00FB5A89" w:rsidRDefault="003022BB" w:rsidP="004200D2">
      <w:pPr>
        <w:pStyle w:val="ListParagraph"/>
        <w:numPr>
          <w:ilvl w:val="0"/>
          <w:numId w:val="24"/>
        </w:numPr>
        <w:tabs>
          <w:tab w:val="left" w:pos="6379"/>
        </w:tabs>
        <w:rPr>
          <w:rFonts w:asciiTheme="majorHAnsi" w:hAnsiTheme="majorHAnsi"/>
        </w:rPr>
      </w:pPr>
      <w:r w:rsidRPr="00FB5A89">
        <w:rPr>
          <w:rFonts w:asciiTheme="majorHAnsi" w:hAnsiTheme="majorHAnsi"/>
        </w:rPr>
        <w:t>On mechanisms for bottoms-up processes and identifying champio</w:t>
      </w:r>
      <w:r w:rsidR="003E4D48" w:rsidRPr="00FB5A89">
        <w:rPr>
          <w:rFonts w:asciiTheme="majorHAnsi" w:hAnsiTheme="majorHAnsi"/>
        </w:rPr>
        <w:t>ns, AFA has created task forces</w:t>
      </w:r>
      <w:r w:rsidR="00295743" w:rsidRPr="00FB5A89">
        <w:rPr>
          <w:rFonts w:asciiTheme="majorHAnsi" w:hAnsiTheme="majorHAnsi"/>
        </w:rPr>
        <w:t xml:space="preserve">/workgroups </w:t>
      </w:r>
      <w:r w:rsidRPr="00FB5A89">
        <w:rPr>
          <w:rFonts w:asciiTheme="majorHAnsi" w:hAnsiTheme="majorHAnsi"/>
        </w:rPr>
        <w:t xml:space="preserve">according to </w:t>
      </w:r>
      <w:r w:rsidR="00295743" w:rsidRPr="00FB5A89">
        <w:rPr>
          <w:rFonts w:asciiTheme="majorHAnsi" w:hAnsiTheme="majorHAnsi"/>
        </w:rPr>
        <w:t xml:space="preserve">priority agenda. The members in these workgroups are </w:t>
      </w:r>
      <w:r w:rsidR="003E4D48" w:rsidRPr="00FB5A89">
        <w:rPr>
          <w:rFonts w:asciiTheme="majorHAnsi" w:hAnsiTheme="majorHAnsi"/>
        </w:rPr>
        <w:t xml:space="preserve">being referred to whenever AFA </w:t>
      </w:r>
      <w:r w:rsidR="00295743" w:rsidRPr="00FB5A89">
        <w:rPr>
          <w:rFonts w:asciiTheme="majorHAnsi" w:hAnsiTheme="majorHAnsi"/>
        </w:rPr>
        <w:t>is being asked to be r</w:t>
      </w:r>
      <w:r w:rsidR="00DC0D47" w:rsidRPr="00FB5A89">
        <w:rPr>
          <w:rFonts w:asciiTheme="majorHAnsi" w:hAnsiTheme="majorHAnsi"/>
        </w:rPr>
        <w:t>epresented in various meetings.</w:t>
      </w:r>
    </w:p>
    <w:sectPr w:rsidR="003022BB" w:rsidRPr="00FB5A89" w:rsidSect="00C8161E">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9808F" w14:textId="77777777" w:rsidR="00C412A4" w:rsidRDefault="00C412A4" w:rsidP="00F65C09">
      <w:r>
        <w:separator/>
      </w:r>
    </w:p>
  </w:endnote>
  <w:endnote w:type="continuationSeparator" w:id="0">
    <w:p w14:paraId="189596EF" w14:textId="77777777" w:rsidR="00C412A4" w:rsidRDefault="00C412A4" w:rsidP="00F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Yu Mincho">
    <w:altName w:val="游明朝"/>
    <w:panose1 w:val="020204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02"/>
    <w:family w:val="auto"/>
    <w:pitch w:val="default"/>
  </w:font>
  <w:font w:name="Mincho">
    <w:altName w:val="明朝"/>
    <w:panose1 w:val="02020609040305080305"/>
    <w:charset w:val="80"/>
    <w:family w:val="roman"/>
    <w:pitch w:val="fixed"/>
    <w:sig w:usb0="00000001" w:usb1="08070000" w:usb2="00000010" w:usb3="00000000" w:csb0="00020000" w:csb1="00000000"/>
  </w:font>
  <w:font w:name="Lucidasans">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C115" w14:textId="373D2225" w:rsidR="00051D5D" w:rsidRDefault="00FB5A89" w:rsidP="00FB5A89">
    <w:pPr>
      <w:pStyle w:val="Footer"/>
      <w:pBdr>
        <w:top w:val="thinThickSmallGap" w:sz="24" w:space="1" w:color="622423"/>
      </w:pBdr>
      <w:tabs>
        <w:tab w:val="clear" w:pos="4680"/>
        <w:tab w:val="clear" w:pos="9360"/>
        <w:tab w:val="left" w:pos="4008"/>
      </w:tabs>
      <w:rPr>
        <w:rFonts w:ascii="Verdana" w:hAnsi="Verdana"/>
        <w:sz w:val="16"/>
        <w:szCs w:val="16"/>
      </w:rPr>
    </w:pPr>
    <w:r>
      <w:rPr>
        <w:rFonts w:ascii="Verdana" w:hAnsi="Verdana"/>
        <w:sz w:val="16"/>
        <w:szCs w:val="16"/>
      </w:rPr>
      <w:t>BUSINESS ARISING</w:t>
    </w:r>
  </w:p>
  <w:p w14:paraId="3A4E4B2D" w14:textId="2AAA9B8C" w:rsidR="00051D5D" w:rsidRDefault="00FB5A89" w:rsidP="00955916">
    <w:pPr>
      <w:pStyle w:val="Footer"/>
      <w:pBdr>
        <w:top w:val="thinThickSmallGap" w:sz="24" w:space="1" w:color="622423"/>
      </w:pBdr>
      <w:tabs>
        <w:tab w:val="clear" w:pos="4680"/>
      </w:tabs>
      <w:rPr>
        <w:rFonts w:ascii="Verdana" w:hAnsi="Verdana"/>
        <w:sz w:val="16"/>
        <w:szCs w:val="16"/>
      </w:rPr>
    </w:pPr>
    <w:r>
      <w:rPr>
        <w:rFonts w:ascii="Verdana" w:hAnsi="Verdana"/>
        <w:sz w:val="16"/>
        <w:szCs w:val="16"/>
      </w:rPr>
      <w:t>From the Minutes of the 6</w:t>
    </w:r>
    <w:r w:rsidRPr="0040455F">
      <w:rPr>
        <w:rFonts w:ascii="Verdana" w:hAnsi="Verdana"/>
        <w:sz w:val="16"/>
        <w:szCs w:val="16"/>
        <w:vertAlign w:val="superscript"/>
      </w:rPr>
      <w:t>th</w:t>
    </w:r>
    <w:r>
      <w:rPr>
        <w:rFonts w:ascii="Verdana" w:hAnsi="Verdana"/>
        <w:sz w:val="16"/>
        <w:szCs w:val="16"/>
      </w:rPr>
      <w:t xml:space="preserve"> AFA GA</w:t>
    </w:r>
    <w:r w:rsidR="00051D5D">
      <w:rPr>
        <w:rFonts w:ascii="Verdana" w:hAnsi="Verdana"/>
        <w:sz w:val="16"/>
        <w:szCs w:val="16"/>
      </w:rPr>
      <w:t xml:space="preserve"> </w:t>
    </w:r>
  </w:p>
  <w:p w14:paraId="18B81EB8" w14:textId="3671D9C0" w:rsidR="00051D5D" w:rsidRPr="00955916" w:rsidRDefault="00FB5A89" w:rsidP="00FB5A89">
    <w:pPr>
      <w:pStyle w:val="Footer"/>
      <w:pBdr>
        <w:top w:val="thinThickSmallGap" w:sz="24" w:space="1" w:color="622423"/>
      </w:pBdr>
      <w:tabs>
        <w:tab w:val="clear" w:pos="4680"/>
      </w:tabs>
      <w:jc w:val="right"/>
      <w:rPr>
        <w:rFonts w:ascii="Verdana" w:hAnsi="Verdana"/>
        <w:sz w:val="16"/>
        <w:szCs w:val="16"/>
      </w:rPr>
    </w:pPr>
    <w:r w:rsidRPr="0032778E">
      <w:rPr>
        <w:rFonts w:ascii="Verdana" w:hAnsi="Verdana"/>
        <w:sz w:val="16"/>
        <w:szCs w:val="16"/>
      </w:rPr>
      <w:t xml:space="preserve">Page </w:t>
    </w:r>
    <w:r w:rsidRPr="0032778E">
      <w:rPr>
        <w:rFonts w:ascii="Verdana" w:hAnsi="Verdana"/>
        <w:sz w:val="16"/>
        <w:szCs w:val="16"/>
      </w:rPr>
      <w:fldChar w:fldCharType="begin"/>
    </w:r>
    <w:r w:rsidRPr="0032778E">
      <w:rPr>
        <w:rFonts w:ascii="Verdana" w:hAnsi="Verdana"/>
        <w:sz w:val="16"/>
        <w:szCs w:val="16"/>
      </w:rPr>
      <w:instrText xml:space="preserve"> PAGE   \* MERGEFORMAT </w:instrText>
    </w:r>
    <w:r w:rsidRPr="0032778E">
      <w:rPr>
        <w:rFonts w:ascii="Verdana" w:hAnsi="Verdana"/>
        <w:sz w:val="16"/>
        <w:szCs w:val="16"/>
      </w:rPr>
      <w:fldChar w:fldCharType="separate"/>
    </w:r>
    <w:r w:rsidR="0017256B">
      <w:rPr>
        <w:rFonts w:ascii="Verdana" w:hAnsi="Verdana"/>
        <w:noProof/>
        <w:sz w:val="16"/>
        <w:szCs w:val="16"/>
      </w:rPr>
      <w:t>3</w:t>
    </w:r>
    <w:r w:rsidRPr="0032778E">
      <w:rPr>
        <w:rFonts w:ascii="Verdana" w:hAnsi="Verdana"/>
        <w:sz w:val="16"/>
        <w:szCs w:val="16"/>
      </w:rPr>
      <w:fldChar w:fldCharType="end"/>
    </w:r>
    <w:r>
      <w:rPr>
        <w:rFonts w:ascii="Verdana" w:hAnsi="Verdana"/>
        <w:sz w:val="16"/>
        <w:szCs w:val="16"/>
      </w:rPr>
      <w:t xml:space="preserve">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FD125" w14:textId="77777777" w:rsidR="00051D5D" w:rsidRDefault="00051D5D" w:rsidP="006941BB">
    <w:pPr>
      <w:pStyle w:val="Footer"/>
      <w:pBdr>
        <w:top w:val="thinThickSmallGap" w:sz="24" w:space="1" w:color="622423"/>
      </w:pBdr>
      <w:tabs>
        <w:tab w:val="clear" w:pos="4680"/>
      </w:tabs>
      <w:rPr>
        <w:rFonts w:ascii="Verdana" w:hAnsi="Verdana"/>
        <w:sz w:val="16"/>
        <w:szCs w:val="16"/>
      </w:rPr>
    </w:pPr>
    <w:r>
      <w:rPr>
        <w:rFonts w:ascii="Verdana" w:hAnsi="Verdana"/>
        <w:sz w:val="16"/>
        <w:szCs w:val="16"/>
      </w:rPr>
      <w:t>BUSINESS ARISING</w:t>
    </w:r>
  </w:p>
  <w:p w14:paraId="193BC46C" w14:textId="533145D0" w:rsidR="00051D5D" w:rsidRPr="00FA682E" w:rsidRDefault="00051D5D" w:rsidP="00955916">
    <w:pPr>
      <w:pStyle w:val="Footer"/>
      <w:pBdr>
        <w:top w:val="thinThickSmallGap" w:sz="24" w:space="1" w:color="622423"/>
      </w:pBdr>
      <w:tabs>
        <w:tab w:val="clear" w:pos="4680"/>
      </w:tabs>
      <w:rPr>
        <w:rFonts w:ascii="Verdana" w:hAnsi="Verdana"/>
        <w:sz w:val="16"/>
        <w:szCs w:val="16"/>
      </w:rPr>
    </w:pPr>
    <w:r>
      <w:rPr>
        <w:rFonts w:ascii="Verdana" w:hAnsi="Verdana"/>
        <w:sz w:val="16"/>
        <w:szCs w:val="16"/>
      </w:rPr>
      <w:t>From the Minutes of the 6</w:t>
    </w:r>
    <w:r w:rsidRPr="0040455F">
      <w:rPr>
        <w:rFonts w:ascii="Verdana" w:hAnsi="Verdana"/>
        <w:sz w:val="16"/>
        <w:szCs w:val="16"/>
        <w:vertAlign w:val="superscript"/>
      </w:rPr>
      <w:t>th</w:t>
    </w:r>
    <w:r>
      <w:rPr>
        <w:rFonts w:ascii="Verdana" w:hAnsi="Verdana"/>
        <w:sz w:val="16"/>
        <w:szCs w:val="16"/>
      </w:rPr>
      <w:t xml:space="preserve"> AFA GA</w:t>
    </w:r>
    <w:r>
      <w:rPr>
        <w:rFonts w:ascii="Verdana" w:hAnsi="Verdana"/>
        <w:sz w:val="16"/>
        <w:szCs w:val="16"/>
      </w:rPr>
      <w:tab/>
    </w:r>
    <w:r w:rsidRPr="0032778E">
      <w:rPr>
        <w:rFonts w:ascii="Verdana" w:hAnsi="Verdana"/>
        <w:sz w:val="16"/>
        <w:szCs w:val="16"/>
      </w:rPr>
      <w:t xml:space="preserve">Page </w:t>
    </w:r>
    <w:r w:rsidRPr="0032778E">
      <w:rPr>
        <w:rFonts w:ascii="Verdana" w:hAnsi="Verdana"/>
        <w:sz w:val="16"/>
        <w:szCs w:val="16"/>
      </w:rPr>
      <w:fldChar w:fldCharType="begin"/>
    </w:r>
    <w:r w:rsidRPr="0032778E">
      <w:rPr>
        <w:rFonts w:ascii="Verdana" w:hAnsi="Verdana"/>
        <w:sz w:val="16"/>
        <w:szCs w:val="16"/>
      </w:rPr>
      <w:instrText xml:space="preserve"> PAGE   \* MERGEFORMAT </w:instrText>
    </w:r>
    <w:r w:rsidRPr="0032778E">
      <w:rPr>
        <w:rFonts w:ascii="Verdana" w:hAnsi="Verdana"/>
        <w:sz w:val="16"/>
        <w:szCs w:val="16"/>
      </w:rPr>
      <w:fldChar w:fldCharType="separate"/>
    </w:r>
    <w:r w:rsidR="0017256B">
      <w:rPr>
        <w:rFonts w:ascii="Verdana" w:hAnsi="Verdana"/>
        <w:noProof/>
        <w:sz w:val="16"/>
        <w:szCs w:val="16"/>
      </w:rPr>
      <w:t>1</w:t>
    </w:r>
    <w:r w:rsidRPr="0032778E">
      <w:rPr>
        <w:rFonts w:ascii="Verdana" w:hAnsi="Verdana"/>
        <w:sz w:val="16"/>
        <w:szCs w:val="16"/>
      </w:rPr>
      <w:fldChar w:fldCharType="end"/>
    </w:r>
    <w:r>
      <w:rPr>
        <w:rFonts w:ascii="Verdana" w:hAnsi="Verdana"/>
        <w:sz w:val="16"/>
        <w:szCs w:val="16"/>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EDB1F" w14:textId="77777777" w:rsidR="00C412A4" w:rsidRDefault="00C412A4" w:rsidP="00F65C09">
      <w:r>
        <w:separator/>
      </w:r>
    </w:p>
  </w:footnote>
  <w:footnote w:type="continuationSeparator" w:id="0">
    <w:p w14:paraId="69AAAE05" w14:textId="77777777" w:rsidR="00C412A4" w:rsidRDefault="00C412A4" w:rsidP="00F65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BF49B" w14:textId="77777777" w:rsidR="00051D5D" w:rsidRDefault="00051D5D" w:rsidP="00C8161E">
    <w:pPr>
      <w:pStyle w:val="Header"/>
      <w:pBdr>
        <w:bottom w:val="thickThinSmallGap" w:sz="24" w:space="1" w:color="622423"/>
      </w:pBdr>
      <w:jc w:val="center"/>
      <w:rPr>
        <w:rFonts w:ascii="Verdana" w:hAnsi="Verdana"/>
        <w:i/>
        <w:sz w:val="16"/>
        <w:szCs w:val="16"/>
      </w:rPr>
    </w:pPr>
    <w:r>
      <w:rPr>
        <w:rFonts w:ascii="Verdana" w:hAnsi="Verdana"/>
        <w:i/>
        <w:noProof/>
        <w:sz w:val="16"/>
        <w:szCs w:val="16"/>
        <w:lang w:val="en-PH" w:eastAsia="en-PH"/>
      </w:rPr>
      <w:drawing>
        <wp:anchor distT="0" distB="0" distL="114300" distR="114300" simplePos="0" relativeHeight="251658240" behindDoc="1" locked="0" layoutInCell="1" allowOverlap="1" wp14:anchorId="39DCFFAE" wp14:editId="6E497B5E">
          <wp:simplePos x="0" y="0"/>
          <wp:positionH relativeFrom="margin">
            <wp:align>left</wp:align>
          </wp:positionH>
          <wp:positionV relativeFrom="paragraph">
            <wp:posOffset>-83820</wp:posOffset>
          </wp:positionV>
          <wp:extent cx="542925" cy="466725"/>
          <wp:effectExtent l="0" t="0" r="9525" b="9525"/>
          <wp:wrapNone/>
          <wp:docPr id="7"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3AC01" w14:textId="77777777" w:rsidR="00051D5D" w:rsidRDefault="00051D5D" w:rsidP="00C8161E">
    <w:pPr>
      <w:pStyle w:val="Header"/>
      <w:pBdr>
        <w:bottom w:val="thickThinSmallGap" w:sz="24" w:space="1" w:color="622423"/>
      </w:pBdr>
      <w:jc w:val="center"/>
      <w:rPr>
        <w:rFonts w:ascii="Verdana" w:hAnsi="Verdana"/>
        <w:i/>
        <w:sz w:val="16"/>
        <w:szCs w:val="16"/>
      </w:rPr>
    </w:pPr>
  </w:p>
  <w:p w14:paraId="10AAB06E" w14:textId="77777777" w:rsidR="00051D5D" w:rsidRDefault="00051D5D" w:rsidP="00C8161E">
    <w:pPr>
      <w:pStyle w:val="Header"/>
      <w:pBdr>
        <w:bottom w:val="thickThinSmallGap" w:sz="24" w:space="1" w:color="622423"/>
      </w:pBdr>
      <w:jc w:val="center"/>
      <w:rPr>
        <w:rFonts w:ascii="Verdana" w:hAnsi="Verdana"/>
        <w:i/>
        <w:sz w:val="16"/>
        <w:szCs w:val="16"/>
      </w:rPr>
    </w:pPr>
  </w:p>
  <w:p w14:paraId="7F3F2E6B" w14:textId="77777777" w:rsidR="00051D5D" w:rsidRPr="00C8161E" w:rsidRDefault="00051D5D">
    <w:pPr>
      <w:pStyle w:val="Header"/>
      <w:rPr>
        <w:lang w:val="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E7D0" w14:textId="77777777" w:rsidR="00051D5D" w:rsidRPr="002C2026" w:rsidRDefault="00051D5D" w:rsidP="00C8161E">
    <w:pPr>
      <w:pStyle w:val="Footer"/>
      <w:jc w:val="right"/>
      <w:rPr>
        <w:rFonts w:ascii="Verdana" w:hAnsi="Verdana"/>
        <w:b/>
        <w:bCs/>
        <w:i/>
        <w:color w:val="00B050"/>
        <w:sz w:val="16"/>
        <w:szCs w:val="16"/>
      </w:rPr>
    </w:pPr>
    <w:r>
      <w:rPr>
        <w:b/>
        <w:bCs/>
        <w:i/>
        <w:noProof/>
        <w:lang w:val="en-PH" w:eastAsia="en-PH"/>
      </w:rPr>
      <w:drawing>
        <wp:anchor distT="0" distB="0" distL="114300" distR="114300" simplePos="0" relativeHeight="251657216" behindDoc="1" locked="0" layoutInCell="1" allowOverlap="1" wp14:anchorId="140EB817" wp14:editId="13B91669">
          <wp:simplePos x="0" y="0"/>
          <wp:positionH relativeFrom="column">
            <wp:posOffset>-19050</wp:posOffset>
          </wp:positionH>
          <wp:positionV relativeFrom="paragraph">
            <wp:posOffset>-63500</wp:posOffset>
          </wp:positionV>
          <wp:extent cx="971550" cy="833755"/>
          <wp:effectExtent l="0" t="0" r="0" b="4445"/>
          <wp:wrapNone/>
          <wp:docPr id="6"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026">
      <w:rPr>
        <w:rFonts w:ascii="Verdana" w:hAnsi="Verdana"/>
        <w:b/>
        <w:bCs/>
        <w:i/>
        <w:color w:val="000000"/>
        <w:sz w:val="16"/>
        <w:szCs w:val="16"/>
      </w:rPr>
      <w:t xml:space="preserve">                           </w:t>
    </w:r>
    <w:r w:rsidRPr="002C2026">
      <w:rPr>
        <w:rFonts w:ascii="Verdana" w:hAnsi="Verdana"/>
        <w:b/>
        <w:bCs/>
        <w:i/>
        <w:color w:val="00B050"/>
        <w:sz w:val="16"/>
        <w:szCs w:val="16"/>
      </w:rPr>
      <w:t xml:space="preserve">Empowering small scale women </w:t>
    </w:r>
    <w:r>
      <w:rPr>
        <w:rFonts w:ascii="Verdana" w:hAnsi="Verdana"/>
        <w:b/>
        <w:bCs/>
        <w:i/>
        <w:color w:val="00B050"/>
        <w:sz w:val="16"/>
        <w:szCs w:val="16"/>
      </w:rPr>
      <w:t xml:space="preserve">and men </w:t>
    </w:r>
    <w:r w:rsidRPr="002C2026">
      <w:rPr>
        <w:rFonts w:ascii="Verdana" w:hAnsi="Verdana"/>
        <w:b/>
        <w:bCs/>
        <w:i/>
        <w:color w:val="00B050"/>
        <w:sz w:val="16"/>
        <w:szCs w:val="16"/>
      </w:rPr>
      <w:t>farmers in Asia</w:t>
    </w:r>
  </w:p>
  <w:p w14:paraId="21DCF007"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 xml:space="preserve">  Rm 206, Partnership Center, 59 C. Salvador Street</w:t>
    </w:r>
  </w:p>
  <w:p w14:paraId="33F111BD"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Loyola Heights, Quezon City, 1109 Philippines</w:t>
    </w:r>
  </w:p>
  <w:p w14:paraId="4242474B" w14:textId="77777777" w:rsidR="00051D5D" w:rsidRPr="002C2026" w:rsidRDefault="00051D5D" w:rsidP="00C8161E">
    <w:pPr>
      <w:pStyle w:val="Footer"/>
      <w:tabs>
        <w:tab w:val="left" w:pos="3615"/>
      </w:tabs>
      <w:rPr>
        <w:rFonts w:ascii="Verdana" w:hAnsi="Verdana"/>
        <w:i/>
        <w:color w:val="000000"/>
        <w:sz w:val="16"/>
        <w:szCs w:val="16"/>
      </w:rPr>
    </w:pPr>
    <w:r w:rsidRPr="002C2026">
      <w:rPr>
        <w:rFonts w:ascii="Verdana" w:hAnsi="Verdana"/>
        <w:i/>
        <w:color w:val="000000"/>
        <w:sz w:val="16"/>
        <w:szCs w:val="16"/>
      </w:rPr>
      <w:tab/>
    </w:r>
    <w:r w:rsidRPr="002C2026">
      <w:rPr>
        <w:rFonts w:ascii="Verdana" w:hAnsi="Verdana"/>
        <w:i/>
        <w:color w:val="000000"/>
        <w:sz w:val="16"/>
        <w:szCs w:val="16"/>
      </w:rPr>
      <w:tab/>
    </w:r>
    <w:r w:rsidRPr="002C2026">
      <w:rPr>
        <w:rFonts w:ascii="Verdana" w:hAnsi="Verdana"/>
        <w:i/>
        <w:color w:val="000000"/>
        <w:sz w:val="16"/>
        <w:szCs w:val="16"/>
      </w:rPr>
      <w:tab/>
      <w:t xml:space="preserve">Telefax: (632) 436 4640  </w:t>
    </w:r>
  </w:p>
  <w:p w14:paraId="03B5D49A"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 xml:space="preserve">Email: afa@asianfarmers.org    </w:t>
    </w:r>
  </w:p>
  <w:p w14:paraId="71A9CEF1" w14:textId="77777777" w:rsidR="00051D5D" w:rsidRPr="002C2026" w:rsidRDefault="00051D5D" w:rsidP="00C8161E">
    <w:pPr>
      <w:pStyle w:val="Footer"/>
      <w:jc w:val="right"/>
      <w:rPr>
        <w:rFonts w:ascii="Verdana" w:hAnsi="Verdana"/>
        <w:i/>
        <w:color w:val="000000"/>
        <w:sz w:val="16"/>
        <w:szCs w:val="16"/>
      </w:rPr>
    </w:pPr>
    <w:r w:rsidRPr="002C2026">
      <w:rPr>
        <w:rFonts w:ascii="Verdana" w:hAnsi="Verdana"/>
        <w:i/>
        <w:color w:val="000000"/>
        <w:sz w:val="16"/>
        <w:szCs w:val="16"/>
      </w:rPr>
      <w:t>URL: www.asianfarmers.org</w:t>
    </w:r>
  </w:p>
  <w:p w14:paraId="1A74D9D5" w14:textId="77777777" w:rsidR="00051D5D" w:rsidRDefault="00051D5D" w:rsidP="00C8161E">
    <w:pPr>
      <w:pStyle w:val="Header"/>
      <w:pBdr>
        <w:bottom w:val="thickThinSmallGap" w:sz="24" w:space="1" w:color="622423"/>
      </w:pBdr>
      <w:jc w:val="center"/>
      <w:rPr>
        <w:rFonts w:ascii="Verdana" w:hAnsi="Verdana"/>
        <w:i/>
        <w:sz w:val="16"/>
        <w:szCs w:val="16"/>
      </w:rPr>
    </w:pPr>
  </w:p>
  <w:p w14:paraId="0FD5719C" w14:textId="77777777" w:rsidR="00051D5D" w:rsidRDefault="00051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B761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D7C2A"/>
    <w:multiLevelType w:val="hybridMultilevel"/>
    <w:tmpl w:val="79786B0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2BD4474"/>
    <w:multiLevelType w:val="hybridMultilevel"/>
    <w:tmpl w:val="C5E22B88"/>
    <w:lvl w:ilvl="0" w:tplc="4BF451D6">
      <w:start w:val="1"/>
      <w:numFmt w:val="bullet"/>
      <w:lvlText w:val="•"/>
      <w:lvlJc w:val="left"/>
      <w:pPr>
        <w:tabs>
          <w:tab w:val="num" w:pos="720"/>
        </w:tabs>
        <w:ind w:left="720" w:hanging="360"/>
      </w:pPr>
      <w:rPr>
        <w:rFonts w:ascii="Arial" w:hAnsi="Arial" w:hint="default"/>
      </w:rPr>
    </w:lvl>
    <w:lvl w:ilvl="1" w:tplc="F1BEA952">
      <w:start w:val="676"/>
      <w:numFmt w:val="bullet"/>
      <w:lvlText w:val="–"/>
      <w:lvlJc w:val="left"/>
      <w:pPr>
        <w:tabs>
          <w:tab w:val="num" w:pos="1440"/>
        </w:tabs>
        <w:ind w:left="1440" w:hanging="360"/>
      </w:pPr>
      <w:rPr>
        <w:rFonts w:ascii="Arial" w:hAnsi="Arial" w:hint="default"/>
      </w:rPr>
    </w:lvl>
    <w:lvl w:ilvl="2" w:tplc="59B860FA">
      <w:start w:val="676"/>
      <w:numFmt w:val="bullet"/>
      <w:lvlText w:val="•"/>
      <w:lvlJc w:val="left"/>
      <w:pPr>
        <w:tabs>
          <w:tab w:val="num" w:pos="2160"/>
        </w:tabs>
        <w:ind w:left="2160" w:hanging="360"/>
      </w:pPr>
      <w:rPr>
        <w:rFonts w:ascii="Arial" w:hAnsi="Arial" w:hint="default"/>
      </w:rPr>
    </w:lvl>
    <w:lvl w:ilvl="3" w:tplc="B8B8FDFA" w:tentative="1">
      <w:start w:val="1"/>
      <w:numFmt w:val="bullet"/>
      <w:lvlText w:val="•"/>
      <w:lvlJc w:val="left"/>
      <w:pPr>
        <w:tabs>
          <w:tab w:val="num" w:pos="2880"/>
        </w:tabs>
        <w:ind w:left="2880" w:hanging="360"/>
      </w:pPr>
      <w:rPr>
        <w:rFonts w:ascii="Arial" w:hAnsi="Arial" w:hint="default"/>
      </w:rPr>
    </w:lvl>
    <w:lvl w:ilvl="4" w:tplc="FCBC6336" w:tentative="1">
      <w:start w:val="1"/>
      <w:numFmt w:val="bullet"/>
      <w:lvlText w:val="•"/>
      <w:lvlJc w:val="left"/>
      <w:pPr>
        <w:tabs>
          <w:tab w:val="num" w:pos="3600"/>
        </w:tabs>
        <w:ind w:left="3600" w:hanging="360"/>
      </w:pPr>
      <w:rPr>
        <w:rFonts w:ascii="Arial" w:hAnsi="Arial" w:hint="default"/>
      </w:rPr>
    </w:lvl>
    <w:lvl w:ilvl="5" w:tplc="AF1E9F46" w:tentative="1">
      <w:start w:val="1"/>
      <w:numFmt w:val="bullet"/>
      <w:lvlText w:val="•"/>
      <w:lvlJc w:val="left"/>
      <w:pPr>
        <w:tabs>
          <w:tab w:val="num" w:pos="4320"/>
        </w:tabs>
        <w:ind w:left="4320" w:hanging="360"/>
      </w:pPr>
      <w:rPr>
        <w:rFonts w:ascii="Arial" w:hAnsi="Arial" w:hint="default"/>
      </w:rPr>
    </w:lvl>
    <w:lvl w:ilvl="6" w:tplc="B5620516" w:tentative="1">
      <w:start w:val="1"/>
      <w:numFmt w:val="bullet"/>
      <w:lvlText w:val="•"/>
      <w:lvlJc w:val="left"/>
      <w:pPr>
        <w:tabs>
          <w:tab w:val="num" w:pos="5040"/>
        </w:tabs>
        <w:ind w:left="5040" w:hanging="360"/>
      </w:pPr>
      <w:rPr>
        <w:rFonts w:ascii="Arial" w:hAnsi="Arial" w:hint="default"/>
      </w:rPr>
    </w:lvl>
    <w:lvl w:ilvl="7" w:tplc="5B54060E" w:tentative="1">
      <w:start w:val="1"/>
      <w:numFmt w:val="bullet"/>
      <w:lvlText w:val="•"/>
      <w:lvlJc w:val="left"/>
      <w:pPr>
        <w:tabs>
          <w:tab w:val="num" w:pos="5760"/>
        </w:tabs>
        <w:ind w:left="5760" w:hanging="360"/>
      </w:pPr>
      <w:rPr>
        <w:rFonts w:ascii="Arial" w:hAnsi="Arial" w:hint="default"/>
      </w:rPr>
    </w:lvl>
    <w:lvl w:ilvl="8" w:tplc="A06833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AC3A69"/>
    <w:multiLevelType w:val="hybridMultilevel"/>
    <w:tmpl w:val="23C0DC8A"/>
    <w:lvl w:ilvl="0" w:tplc="2EFAB3A4">
      <w:start w:val="2"/>
      <w:numFmt w:val="bullet"/>
      <w:lvlText w:val="-"/>
      <w:lvlJc w:val="left"/>
      <w:pPr>
        <w:ind w:left="720" w:hanging="360"/>
      </w:pPr>
      <w:rPr>
        <w:rFonts w:ascii="Calibri" w:eastAsia="MS Mincho" w:hAnsi="Calibri" w:cs="Times New Roman"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CBD5A3D"/>
    <w:multiLevelType w:val="hybridMultilevel"/>
    <w:tmpl w:val="4F864860"/>
    <w:lvl w:ilvl="0" w:tplc="34090011">
      <w:start w:val="1"/>
      <w:numFmt w:val="decimal"/>
      <w:lvlText w:val="%1)"/>
      <w:lvlJc w:val="left"/>
      <w:pPr>
        <w:ind w:left="360" w:hanging="360"/>
      </w:pPr>
      <w:rPr>
        <w:rFonts w:hint="default"/>
      </w:rPr>
    </w:lvl>
    <w:lvl w:ilvl="1" w:tplc="34090003">
      <w:start w:val="1"/>
      <w:numFmt w:val="bullet"/>
      <w:lvlText w:val="o"/>
      <w:lvlJc w:val="left"/>
      <w:pPr>
        <w:ind w:left="1080" w:hanging="360"/>
      </w:pPr>
      <w:rPr>
        <w:rFonts w:ascii="Courier New" w:hAnsi="Courier New" w:cs="Courier New" w:hint="default"/>
      </w:rPr>
    </w:lvl>
    <w:lvl w:ilvl="2" w:tplc="34090005">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5" w15:restartNumberingAfterBreak="0">
    <w:nsid w:val="0F6411FF"/>
    <w:multiLevelType w:val="hybridMultilevel"/>
    <w:tmpl w:val="4F1691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F286A"/>
    <w:multiLevelType w:val="hybridMultilevel"/>
    <w:tmpl w:val="649639C2"/>
    <w:lvl w:ilvl="0" w:tplc="1604E3CC">
      <w:start w:val="1"/>
      <w:numFmt w:val="bullet"/>
      <w:lvlText w:val="•"/>
      <w:lvlJc w:val="left"/>
      <w:pPr>
        <w:tabs>
          <w:tab w:val="num" w:pos="720"/>
        </w:tabs>
        <w:ind w:left="720" w:hanging="360"/>
      </w:pPr>
      <w:rPr>
        <w:rFonts w:ascii="Arial" w:hAnsi="Arial" w:hint="default"/>
      </w:rPr>
    </w:lvl>
    <w:lvl w:ilvl="1" w:tplc="8804A620">
      <w:start w:val="676"/>
      <w:numFmt w:val="bullet"/>
      <w:lvlText w:val="–"/>
      <w:lvlJc w:val="left"/>
      <w:pPr>
        <w:tabs>
          <w:tab w:val="num" w:pos="1440"/>
        </w:tabs>
        <w:ind w:left="1440" w:hanging="360"/>
      </w:pPr>
      <w:rPr>
        <w:rFonts w:ascii="Arial" w:hAnsi="Arial" w:hint="default"/>
      </w:rPr>
    </w:lvl>
    <w:lvl w:ilvl="2" w:tplc="A23AFA56" w:tentative="1">
      <w:start w:val="1"/>
      <w:numFmt w:val="bullet"/>
      <w:lvlText w:val="•"/>
      <w:lvlJc w:val="left"/>
      <w:pPr>
        <w:tabs>
          <w:tab w:val="num" w:pos="2160"/>
        </w:tabs>
        <w:ind w:left="2160" w:hanging="360"/>
      </w:pPr>
      <w:rPr>
        <w:rFonts w:ascii="Arial" w:hAnsi="Arial" w:hint="default"/>
      </w:rPr>
    </w:lvl>
    <w:lvl w:ilvl="3" w:tplc="59EAD700" w:tentative="1">
      <w:start w:val="1"/>
      <w:numFmt w:val="bullet"/>
      <w:lvlText w:val="•"/>
      <w:lvlJc w:val="left"/>
      <w:pPr>
        <w:tabs>
          <w:tab w:val="num" w:pos="2880"/>
        </w:tabs>
        <w:ind w:left="2880" w:hanging="360"/>
      </w:pPr>
      <w:rPr>
        <w:rFonts w:ascii="Arial" w:hAnsi="Arial" w:hint="default"/>
      </w:rPr>
    </w:lvl>
    <w:lvl w:ilvl="4" w:tplc="CFC69840" w:tentative="1">
      <w:start w:val="1"/>
      <w:numFmt w:val="bullet"/>
      <w:lvlText w:val="•"/>
      <w:lvlJc w:val="left"/>
      <w:pPr>
        <w:tabs>
          <w:tab w:val="num" w:pos="3600"/>
        </w:tabs>
        <w:ind w:left="3600" w:hanging="360"/>
      </w:pPr>
      <w:rPr>
        <w:rFonts w:ascii="Arial" w:hAnsi="Arial" w:hint="default"/>
      </w:rPr>
    </w:lvl>
    <w:lvl w:ilvl="5" w:tplc="784EDB38" w:tentative="1">
      <w:start w:val="1"/>
      <w:numFmt w:val="bullet"/>
      <w:lvlText w:val="•"/>
      <w:lvlJc w:val="left"/>
      <w:pPr>
        <w:tabs>
          <w:tab w:val="num" w:pos="4320"/>
        </w:tabs>
        <w:ind w:left="4320" w:hanging="360"/>
      </w:pPr>
      <w:rPr>
        <w:rFonts w:ascii="Arial" w:hAnsi="Arial" w:hint="default"/>
      </w:rPr>
    </w:lvl>
    <w:lvl w:ilvl="6" w:tplc="B7CA55A2" w:tentative="1">
      <w:start w:val="1"/>
      <w:numFmt w:val="bullet"/>
      <w:lvlText w:val="•"/>
      <w:lvlJc w:val="left"/>
      <w:pPr>
        <w:tabs>
          <w:tab w:val="num" w:pos="5040"/>
        </w:tabs>
        <w:ind w:left="5040" w:hanging="360"/>
      </w:pPr>
      <w:rPr>
        <w:rFonts w:ascii="Arial" w:hAnsi="Arial" w:hint="default"/>
      </w:rPr>
    </w:lvl>
    <w:lvl w:ilvl="7" w:tplc="BAFCE1CC" w:tentative="1">
      <w:start w:val="1"/>
      <w:numFmt w:val="bullet"/>
      <w:lvlText w:val="•"/>
      <w:lvlJc w:val="left"/>
      <w:pPr>
        <w:tabs>
          <w:tab w:val="num" w:pos="5760"/>
        </w:tabs>
        <w:ind w:left="5760" w:hanging="360"/>
      </w:pPr>
      <w:rPr>
        <w:rFonts w:ascii="Arial" w:hAnsi="Arial" w:hint="default"/>
      </w:rPr>
    </w:lvl>
    <w:lvl w:ilvl="8" w:tplc="039CD1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5164BB"/>
    <w:multiLevelType w:val="hybridMultilevel"/>
    <w:tmpl w:val="64BCE6B6"/>
    <w:lvl w:ilvl="0" w:tplc="7298B0F2">
      <w:start w:val="1"/>
      <w:numFmt w:val="bullet"/>
      <w:lvlText w:val="•"/>
      <w:lvlJc w:val="left"/>
      <w:pPr>
        <w:tabs>
          <w:tab w:val="num" w:pos="720"/>
        </w:tabs>
        <w:ind w:left="720" w:hanging="360"/>
      </w:pPr>
      <w:rPr>
        <w:rFonts w:ascii="Arial" w:hAnsi="Arial" w:hint="default"/>
      </w:rPr>
    </w:lvl>
    <w:lvl w:ilvl="1" w:tplc="DFB48D70">
      <w:start w:val="676"/>
      <w:numFmt w:val="bullet"/>
      <w:lvlText w:val="–"/>
      <w:lvlJc w:val="left"/>
      <w:pPr>
        <w:tabs>
          <w:tab w:val="num" w:pos="1440"/>
        </w:tabs>
        <w:ind w:left="1440" w:hanging="360"/>
      </w:pPr>
      <w:rPr>
        <w:rFonts w:ascii="Arial" w:hAnsi="Arial" w:hint="default"/>
      </w:rPr>
    </w:lvl>
    <w:lvl w:ilvl="2" w:tplc="750CB722" w:tentative="1">
      <w:start w:val="1"/>
      <w:numFmt w:val="bullet"/>
      <w:lvlText w:val="•"/>
      <w:lvlJc w:val="left"/>
      <w:pPr>
        <w:tabs>
          <w:tab w:val="num" w:pos="2160"/>
        </w:tabs>
        <w:ind w:left="2160" w:hanging="360"/>
      </w:pPr>
      <w:rPr>
        <w:rFonts w:ascii="Arial" w:hAnsi="Arial" w:hint="default"/>
      </w:rPr>
    </w:lvl>
    <w:lvl w:ilvl="3" w:tplc="234C88FE" w:tentative="1">
      <w:start w:val="1"/>
      <w:numFmt w:val="bullet"/>
      <w:lvlText w:val="•"/>
      <w:lvlJc w:val="left"/>
      <w:pPr>
        <w:tabs>
          <w:tab w:val="num" w:pos="2880"/>
        </w:tabs>
        <w:ind w:left="2880" w:hanging="360"/>
      </w:pPr>
      <w:rPr>
        <w:rFonts w:ascii="Arial" w:hAnsi="Arial" w:hint="default"/>
      </w:rPr>
    </w:lvl>
    <w:lvl w:ilvl="4" w:tplc="19D2FCF6" w:tentative="1">
      <w:start w:val="1"/>
      <w:numFmt w:val="bullet"/>
      <w:lvlText w:val="•"/>
      <w:lvlJc w:val="left"/>
      <w:pPr>
        <w:tabs>
          <w:tab w:val="num" w:pos="3600"/>
        </w:tabs>
        <w:ind w:left="3600" w:hanging="360"/>
      </w:pPr>
      <w:rPr>
        <w:rFonts w:ascii="Arial" w:hAnsi="Arial" w:hint="default"/>
      </w:rPr>
    </w:lvl>
    <w:lvl w:ilvl="5" w:tplc="0F06BEC0" w:tentative="1">
      <w:start w:val="1"/>
      <w:numFmt w:val="bullet"/>
      <w:lvlText w:val="•"/>
      <w:lvlJc w:val="left"/>
      <w:pPr>
        <w:tabs>
          <w:tab w:val="num" w:pos="4320"/>
        </w:tabs>
        <w:ind w:left="4320" w:hanging="360"/>
      </w:pPr>
      <w:rPr>
        <w:rFonts w:ascii="Arial" w:hAnsi="Arial" w:hint="default"/>
      </w:rPr>
    </w:lvl>
    <w:lvl w:ilvl="6" w:tplc="79621644" w:tentative="1">
      <w:start w:val="1"/>
      <w:numFmt w:val="bullet"/>
      <w:lvlText w:val="•"/>
      <w:lvlJc w:val="left"/>
      <w:pPr>
        <w:tabs>
          <w:tab w:val="num" w:pos="5040"/>
        </w:tabs>
        <w:ind w:left="5040" w:hanging="360"/>
      </w:pPr>
      <w:rPr>
        <w:rFonts w:ascii="Arial" w:hAnsi="Arial" w:hint="default"/>
      </w:rPr>
    </w:lvl>
    <w:lvl w:ilvl="7" w:tplc="71D0C1A8" w:tentative="1">
      <w:start w:val="1"/>
      <w:numFmt w:val="bullet"/>
      <w:lvlText w:val="•"/>
      <w:lvlJc w:val="left"/>
      <w:pPr>
        <w:tabs>
          <w:tab w:val="num" w:pos="5760"/>
        </w:tabs>
        <w:ind w:left="5760" w:hanging="360"/>
      </w:pPr>
      <w:rPr>
        <w:rFonts w:ascii="Arial" w:hAnsi="Arial" w:hint="default"/>
      </w:rPr>
    </w:lvl>
    <w:lvl w:ilvl="8" w:tplc="E6D2B3A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DA4620"/>
    <w:multiLevelType w:val="hybridMultilevel"/>
    <w:tmpl w:val="29503688"/>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28602B4E"/>
    <w:multiLevelType w:val="hybridMultilevel"/>
    <w:tmpl w:val="27AE96BA"/>
    <w:lvl w:ilvl="0" w:tplc="DCA6728C">
      <w:start w:val="1"/>
      <w:numFmt w:val="bullet"/>
      <w:lvlText w:val="•"/>
      <w:lvlJc w:val="left"/>
      <w:pPr>
        <w:tabs>
          <w:tab w:val="num" w:pos="720"/>
        </w:tabs>
        <w:ind w:left="720" w:hanging="360"/>
      </w:pPr>
      <w:rPr>
        <w:rFonts w:ascii="Arial" w:hAnsi="Arial" w:hint="default"/>
      </w:rPr>
    </w:lvl>
    <w:lvl w:ilvl="1" w:tplc="D01C7D0A">
      <w:start w:val="676"/>
      <w:numFmt w:val="bullet"/>
      <w:lvlText w:val="–"/>
      <w:lvlJc w:val="left"/>
      <w:pPr>
        <w:tabs>
          <w:tab w:val="num" w:pos="1440"/>
        </w:tabs>
        <w:ind w:left="1440" w:hanging="360"/>
      </w:pPr>
      <w:rPr>
        <w:rFonts w:ascii="Arial" w:hAnsi="Arial" w:hint="default"/>
      </w:rPr>
    </w:lvl>
    <w:lvl w:ilvl="2" w:tplc="8C702418">
      <w:start w:val="1"/>
      <w:numFmt w:val="bullet"/>
      <w:lvlText w:val="•"/>
      <w:lvlJc w:val="left"/>
      <w:pPr>
        <w:tabs>
          <w:tab w:val="num" w:pos="2160"/>
        </w:tabs>
        <w:ind w:left="2160" w:hanging="360"/>
      </w:pPr>
      <w:rPr>
        <w:rFonts w:ascii="Arial" w:hAnsi="Arial" w:hint="default"/>
      </w:rPr>
    </w:lvl>
    <w:lvl w:ilvl="3" w:tplc="326A8A34" w:tentative="1">
      <w:start w:val="1"/>
      <w:numFmt w:val="bullet"/>
      <w:lvlText w:val="•"/>
      <w:lvlJc w:val="left"/>
      <w:pPr>
        <w:tabs>
          <w:tab w:val="num" w:pos="2880"/>
        </w:tabs>
        <w:ind w:left="2880" w:hanging="360"/>
      </w:pPr>
      <w:rPr>
        <w:rFonts w:ascii="Arial" w:hAnsi="Arial" w:hint="default"/>
      </w:rPr>
    </w:lvl>
    <w:lvl w:ilvl="4" w:tplc="61488EFE" w:tentative="1">
      <w:start w:val="1"/>
      <w:numFmt w:val="bullet"/>
      <w:lvlText w:val="•"/>
      <w:lvlJc w:val="left"/>
      <w:pPr>
        <w:tabs>
          <w:tab w:val="num" w:pos="3600"/>
        </w:tabs>
        <w:ind w:left="3600" w:hanging="360"/>
      </w:pPr>
      <w:rPr>
        <w:rFonts w:ascii="Arial" w:hAnsi="Arial" w:hint="default"/>
      </w:rPr>
    </w:lvl>
    <w:lvl w:ilvl="5" w:tplc="48D0AB12" w:tentative="1">
      <w:start w:val="1"/>
      <w:numFmt w:val="bullet"/>
      <w:lvlText w:val="•"/>
      <w:lvlJc w:val="left"/>
      <w:pPr>
        <w:tabs>
          <w:tab w:val="num" w:pos="4320"/>
        </w:tabs>
        <w:ind w:left="4320" w:hanging="360"/>
      </w:pPr>
      <w:rPr>
        <w:rFonts w:ascii="Arial" w:hAnsi="Arial" w:hint="default"/>
      </w:rPr>
    </w:lvl>
    <w:lvl w:ilvl="6" w:tplc="44BA2A28" w:tentative="1">
      <w:start w:val="1"/>
      <w:numFmt w:val="bullet"/>
      <w:lvlText w:val="•"/>
      <w:lvlJc w:val="left"/>
      <w:pPr>
        <w:tabs>
          <w:tab w:val="num" w:pos="5040"/>
        </w:tabs>
        <w:ind w:left="5040" w:hanging="360"/>
      </w:pPr>
      <w:rPr>
        <w:rFonts w:ascii="Arial" w:hAnsi="Arial" w:hint="default"/>
      </w:rPr>
    </w:lvl>
    <w:lvl w:ilvl="7" w:tplc="942A947A" w:tentative="1">
      <w:start w:val="1"/>
      <w:numFmt w:val="bullet"/>
      <w:lvlText w:val="•"/>
      <w:lvlJc w:val="left"/>
      <w:pPr>
        <w:tabs>
          <w:tab w:val="num" w:pos="5760"/>
        </w:tabs>
        <w:ind w:left="5760" w:hanging="360"/>
      </w:pPr>
      <w:rPr>
        <w:rFonts w:ascii="Arial" w:hAnsi="Arial" w:hint="default"/>
      </w:rPr>
    </w:lvl>
    <w:lvl w:ilvl="8" w:tplc="816209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4D218B"/>
    <w:multiLevelType w:val="hybridMultilevel"/>
    <w:tmpl w:val="0430DF6A"/>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2A814F0B"/>
    <w:multiLevelType w:val="hybridMultilevel"/>
    <w:tmpl w:val="783AC802"/>
    <w:lvl w:ilvl="0" w:tplc="07FC8A06">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12" w15:restartNumberingAfterBreak="0">
    <w:nsid w:val="2D8200E4"/>
    <w:multiLevelType w:val="hybridMultilevel"/>
    <w:tmpl w:val="CA8A9E6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31D31FBD"/>
    <w:multiLevelType w:val="hybridMultilevel"/>
    <w:tmpl w:val="92EE51C0"/>
    <w:lvl w:ilvl="0" w:tplc="B830A98E">
      <w:start w:val="1"/>
      <w:numFmt w:val="bullet"/>
      <w:lvlText w:val="–"/>
      <w:lvlJc w:val="left"/>
      <w:pPr>
        <w:tabs>
          <w:tab w:val="num" w:pos="720"/>
        </w:tabs>
        <w:ind w:left="720" w:hanging="360"/>
      </w:pPr>
      <w:rPr>
        <w:rFonts w:ascii="Arial" w:hAnsi="Arial" w:hint="default"/>
      </w:rPr>
    </w:lvl>
    <w:lvl w:ilvl="1" w:tplc="2578D108">
      <w:start w:val="1"/>
      <w:numFmt w:val="bullet"/>
      <w:lvlText w:val="–"/>
      <w:lvlJc w:val="left"/>
      <w:pPr>
        <w:tabs>
          <w:tab w:val="num" w:pos="1440"/>
        </w:tabs>
        <w:ind w:left="1440" w:hanging="360"/>
      </w:pPr>
      <w:rPr>
        <w:rFonts w:ascii="Arial" w:hAnsi="Arial" w:hint="default"/>
      </w:rPr>
    </w:lvl>
    <w:lvl w:ilvl="2" w:tplc="D3A01CF2" w:tentative="1">
      <w:start w:val="1"/>
      <w:numFmt w:val="bullet"/>
      <w:lvlText w:val="–"/>
      <w:lvlJc w:val="left"/>
      <w:pPr>
        <w:tabs>
          <w:tab w:val="num" w:pos="2160"/>
        </w:tabs>
        <w:ind w:left="2160" w:hanging="360"/>
      </w:pPr>
      <w:rPr>
        <w:rFonts w:ascii="Arial" w:hAnsi="Arial" w:hint="default"/>
      </w:rPr>
    </w:lvl>
    <w:lvl w:ilvl="3" w:tplc="C3FE62E6" w:tentative="1">
      <w:start w:val="1"/>
      <w:numFmt w:val="bullet"/>
      <w:lvlText w:val="–"/>
      <w:lvlJc w:val="left"/>
      <w:pPr>
        <w:tabs>
          <w:tab w:val="num" w:pos="2880"/>
        </w:tabs>
        <w:ind w:left="2880" w:hanging="360"/>
      </w:pPr>
      <w:rPr>
        <w:rFonts w:ascii="Arial" w:hAnsi="Arial" w:hint="default"/>
      </w:rPr>
    </w:lvl>
    <w:lvl w:ilvl="4" w:tplc="837A6C7A" w:tentative="1">
      <w:start w:val="1"/>
      <w:numFmt w:val="bullet"/>
      <w:lvlText w:val="–"/>
      <w:lvlJc w:val="left"/>
      <w:pPr>
        <w:tabs>
          <w:tab w:val="num" w:pos="3600"/>
        </w:tabs>
        <w:ind w:left="3600" w:hanging="360"/>
      </w:pPr>
      <w:rPr>
        <w:rFonts w:ascii="Arial" w:hAnsi="Arial" w:hint="default"/>
      </w:rPr>
    </w:lvl>
    <w:lvl w:ilvl="5" w:tplc="FA58B756" w:tentative="1">
      <w:start w:val="1"/>
      <w:numFmt w:val="bullet"/>
      <w:lvlText w:val="–"/>
      <w:lvlJc w:val="left"/>
      <w:pPr>
        <w:tabs>
          <w:tab w:val="num" w:pos="4320"/>
        </w:tabs>
        <w:ind w:left="4320" w:hanging="360"/>
      </w:pPr>
      <w:rPr>
        <w:rFonts w:ascii="Arial" w:hAnsi="Arial" w:hint="default"/>
      </w:rPr>
    </w:lvl>
    <w:lvl w:ilvl="6" w:tplc="09D0CD8C" w:tentative="1">
      <w:start w:val="1"/>
      <w:numFmt w:val="bullet"/>
      <w:lvlText w:val="–"/>
      <w:lvlJc w:val="left"/>
      <w:pPr>
        <w:tabs>
          <w:tab w:val="num" w:pos="5040"/>
        </w:tabs>
        <w:ind w:left="5040" w:hanging="360"/>
      </w:pPr>
      <w:rPr>
        <w:rFonts w:ascii="Arial" w:hAnsi="Arial" w:hint="default"/>
      </w:rPr>
    </w:lvl>
    <w:lvl w:ilvl="7" w:tplc="03EA7F86" w:tentative="1">
      <w:start w:val="1"/>
      <w:numFmt w:val="bullet"/>
      <w:lvlText w:val="–"/>
      <w:lvlJc w:val="left"/>
      <w:pPr>
        <w:tabs>
          <w:tab w:val="num" w:pos="5760"/>
        </w:tabs>
        <w:ind w:left="5760" w:hanging="360"/>
      </w:pPr>
      <w:rPr>
        <w:rFonts w:ascii="Arial" w:hAnsi="Arial" w:hint="default"/>
      </w:rPr>
    </w:lvl>
    <w:lvl w:ilvl="8" w:tplc="BA9229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3408"/>
    <w:multiLevelType w:val="hybridMultilevel"/>
    <w:tmpl w:val="701C669A"/>
    <w:lvl w:ilvl="0" w:tplc="6032F51A">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15" w15:restartNumberingAfterBreak="0">
    <w:nsid w:val="512405A4"/>
    <w:multiLevelType w:val="hybridMultilevel"/>
    <w:tmpl w:val="111A7320"/>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6" w15:restartNumberingAfterBreak="0">
    <w:nsid w:val="52F25ECF"/>
    <w:multiLevelType w:val="hybridMultilevel"/>
    <w:tmpl w:val="0ACECF32"/>
    <w:lvl w:ilvl="0" w:tplc="C622896A">
      <w:start w:val="10"/>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56665CC2"/>
    <w:multiLevelType w:val="hybridMultilevel"/>
    <w:tmpl w:val="A352FB5E"/>
    <w:lvl w:ilvl="0" w:tplc="DCA6717A">
      <w:start w:val="1"/>
      <w:numFmt w:val="bullet"/>
      <w:lvlText w:val="•"/>
      <w:lvlJc w:val="left"/>
      <w:pPr>
        <w:tabs>
          <w:tab w:val="num" w:pos="720"/>
        </w:tabs>
        <w:ind w:left="720" w:hanging="360"/>
      </w:pPr>
      <w:rPr>
        <w:rFonts w:ascii="Arial" w:hAnsi="Arial" w:hint="default"/>
      </w:rPr>
    </w:lvl>
    <w:lvl w:ilvl="1" w:tplc="BBD2EDDA" w:tentative="1">
      <w:start w:val="1"/>
      <w:numFmt w:val="bullet"/>
      <w:lvlText w:val="•"/>
      <w:lvlJc w:val="left"/>
      <w:pPr>
        <w:tabs>
          <w:tab w:val="num" w:pos="1440"/>
        </w:tabs>
        <w:ind w:left="1440" w:hanging="360"/>
      </w:pPr>
      <w:rPr>
        <w:rFonts w:ascii="Arial" w:hAnsi="Arial" w:hint="default"/>
      </w:rPr>
    </w:lvl>
    <w:lvl w:ilvl="2" w:tplc="8174A8C4" w:tentative="1">
      <w:start w:val="1"/>
      <w:numFmt w:val="bullet"/>
      <w:lvlText w:val="•"/>
      <w:lvlJc w:val="left"/>
      <w:pPr>
        <w:tabs>
          <w:tab w:val="num" w:pos="2160"/>
        </w:tabs>
        <w:ind w:left="2160" w:hanging="360"/>
      </w:pPr>
      <w:rPr>
        <w:rFonts w:ascii="Arial" w:hAnsi="Arial" w:hint="default"/>
      </w:rPr>
    </w:lvl>
    <w:lvl w:ilvl="3" w:tplc="E8DE46FE" w:tentative="1">
      <w:start w:val="1"/>
      <w:numFmt w:val="bullet"/>
      <w:lvlText w:val="•"/>
      <w:lvlJc w:val="left"/>
      <w:pPr>
        <w:tabs>
          <w:tab w:val="num" w:pos="2880"/>
        </w:tabs>
        <w:ind w:left="2880" w:hanging="360"/>
      </w:pPr>
      <w:rPr>
        <w:rFonts w:ascii="Arial" w:hAnsi="Arial" w:hint="default"/>
      </w:rPr>
    </w:lvl>
    <w:lvl w:ilvl="4" w:tplc="0F6263AE" w:tentative="1">
      <w:start w:val="1"/>
      <w:numFmt w:val="bullet"/>
      <w:lvlText w:val="•"/>
      <w:lvlJc w:val="left"/>
      <w:pPr>
        <w:tabs>
          <w:tab w:val="num" w:pos="3600"/>
        </w:tabs>
        <w:ind w:left="3600" w:hanging="360"/>
      </w:pPr>
      <w:rPr>
        <w:rFonts w:ascii="Arial" w:hAnsi="Arial" w:hint="default"/>
      </w:rPr>
    </w:lvl>
    <w:lvl w:ilvl="5" w:tplc="9FEEF524" w:tentative="1">
      <w:start w:val="1"/>
      <w:numFmt w:val="bullet"/>
      <w:lvlText w:val="•"/>
      <w:lvlJc w:val="left"/>
      <w:pPr>
        <w:tabs>
          <w:tab w:val="num" w:pos="4320"/>
        </w:tabs>
        <w:ind w:left="4320" w:hanging="360"/>
      </w:pPr>
      <w:rPr>
        <w:rFonts w:ascii="Arial" w:hAnsi="Arial" w:hint="default"/>
      </w:rPr>
    </w:lvl>
    <w:lvl w:ilvl="6" w:tplc="EE56F2CE" w:tentative="1">
      <w:start w:val="1"/>
      <w:numFmt w:val="bullet"/>
      <w:lvlText w:val="•"/>
      <w:lvlJc w:val="left"/>
      <w:pPr>
        <w:tabs>
          <w:tab w:val="num" w:pos="5040"/>
        </w:tabs>
        <w:ind w:left="5040" w:hanging="360"/>
      </w:pPr>
      <w:rPr>
        <w:rFonts w:ascii="Arial" w:hAnsi="Arial" w:hint="default"/>
      </w:rPr>
    </w:lvl>
    <w:lvl w:ilvl="7" w:tplc="635AE018" w:tentative="1">
      <w:start w:val="1"/>
      <w:numFmt w:val="bullet"/>
      <w:lvlText w:val="•"/>
      <w:lvlJc w:val="left"/>
      <w:pPr>
        <w:tabs>
          <w:tab w:val="num" w:pos="5760"/>
        </w:tabs>
        <w:ind w:left="5760" w:hanging="360"/>
      </w:pPr>
      <w:rPr>
        <w:rFonts w:ascii="Arial" w:hAnsi="Arial" w:hint="default"/>
      </w:rPr>
    </w:lvl>
    <w:lvl w:ilvl="8" w:tplc="AF3ACB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2D4B59"/>
    <w:multiLevelType w:val="hybridMultilevel"/>
    <w:tmpl w:val="252AFE96"/>
    <w:lvl w:ilvl="0" w:tplc="34090011">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661C0421"/>
    <w:multiLevelType w:val="hybridMultilevel"/>
    <w:tmpl w:val="4B740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C5C50"/>
    <w:multiLevelType w:val="hybridMultilevel"/>
    <w:tmpl w:val="B7A83A86"/>
    <w:lvl w:ilvl="0" w:tplc="072ECD5C">
      <w:start w:val="1"/>
      <w:numFmt w:val="bullet"/>
      <w:lvlText w:val="-"/>
      <w:lvlJc w:val="left"/>
      <w:pPr>
        <w:ind w:left="720" w:hanging="360"/>
      </w:pPr>
      <w:rPr>
        <w:rFonts w:ascii="Calibri" w:eastAsiaTheme="minorEastAsia" w:hAnsi="Calibri" w:cstheme="minorBidi" w:hint="default"/>
      </w:rPr>
    </w:lvl>
    <w:lvl w:ilvl="1" w:tplc="34090003">
      <w:start w:val="1"/>
      <w:numFmt w:val="bullet"/>
      <w:lvlText w:val="o"/>
      <w:lvlJc w:val="left"/>
      <w:pPr>
        <w:ind w:left="1800" w:hanging="360"/>
      </w:pPr>
      <w:rPr>
        <w:rFonts w:ascii="Courier New" w:hAnsi="Courier New" w:cs="Courier New" w:hint="default"/>
      </w:rPr>
    </w:lvl>
    <w:lvl w:ilvl="2" w:tplc="34090005">
      <w:start w:val="1"/>
      <w:numFmt w:val="bullet"/>
      <w:lvlText w:val=""/>
      <w:lvlJc w:val="left"/>
      <w:pPr>
        <w:ind w:left="2520" w:hanging="360"/>
      </w:pPr>
      <w:rPr>
        <w:rFonts w:ascii="Wingdings" w:hAnsi="Wingdings" w:hint="default"/>
      </w:rPr>
    </w:lvl>
    <w:lvl w:ilvl="3" w:tplc="34090001">
      <w:start w:val="1"/>
      <w:numFmt w:val="bullet"/>
      <w:lvlText w:val=""/>
      <w:lvlJc w:val="left"/>
      <w:pPr>
        <w:ind w:left="3240" w:hanging="360"/>
      </w:pPr>
      <w:rPr>
        <w:rFonts w:ascii="Symbol" w:hAnsi="Symbol" w:hint="default"/>
      </w:rPr>
    </w:lvl>
    <w:lvl w:ilvl="4" w:tplc="34090003">
      <w:start w:val="1"/>
      <w:numFmt w:val="bullet"/>
      <w:lvlText w:val="o"/>
      <w:lvlJc w:val="left"/>
      <w:pPr>
        <w:ind w:left="3960" w:hanging="360"/>
      </w:pPr>
      <w:rPr>
        <w:rFonts w:ascii="Courier New" w:hAnsi="Courier New" w:cs="Courier New" w:hint="default"/>
      </w:rPr>
    </w:lvl>
    <w:lvl w:ilvl="5" w:tplc="34090005">
      <w:start w:val="1"/>
      <w:numFmt w:val="bullet"/>
      <w:lvlText w:val=""/>
      <w:lvlJc w:val="left"/>
      <w:pPr>
        <w:ind w:left="4680" w:hanging="360"/>
      </w:pPr>
      <w:rPr>
        <w:rFonts w:ascii="Wingdings" w:hAnsi="Wingdings" w:hint="default"/>
      </w:rPr>
    </w:lvl>
    <w:lvl w:ilvl="6" w:tplc="34090001">
      <w:start w:val="1"/>
      <w:numFmt w:val="bullet"/>
      <w:lvlText w:val=""/>
      <w:lvlJc w:val="left"/>
      <w:pPr>
        <w:ind w:left="5400" w:hanging="360"/>
      </w:pPr>
      <w:rPr>
        <w:rFonts w:ascii="Symbol" w:hAnsi="Symbol" w:hint="default"/>
      </w:rPr>
    </w:lvl>
    <w:lvl w:ilvl="7" w:tplc="34090003">
      <w:start w:val="1"/>
      <w:numFmt w:val="bullet"/>
      <w:lvlText w:val="o"/>
      <w:lvlJc w:val="left"/>
      <w:pPr>
        <w:ind w:left="6120" w:hanging="360"/>
      </w:pPr>
      <w:rPr>
        <w:rFonts w:ascii="Courier New" w:hAnsi="Courier New" w:cs="Courier New" w:hint="default"/>
      </w:rPr>
    </w:lvl>
    <w:lvl w:ilvl="8" w:tplc="34090005">
      <w:start w:val="1"/>
      <w:numFmt w:val="bullet"/>
      <w:lvlText w:val=""/>
      <w:lvlJc w:val="left"/>
      <w:pPr>
        <w:ind w:left="6840" w:hanging="360"/>
      </w:pPr>
      <w:rPr>
        <w:rFonts w:ascii="Wingdings" w:hAnsi="Wingdings" w:hint="default"/>
      </w:rPr>
    </w:lvl>
  </w:abstractNum>
  <w:abstractNum w:abstractNumId="21" w15:restartNumberingAfterBreak="0">
    <w:nsid w:val="6ADD715E"/>
    <w:multiLevelType w:val="hybridMultilevel"/>
    <w:tmpl w:val="35406214"/>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713E2B2F"/>
    <w:multiLevelType w:val="hybridMultilevel"/>
    <w:tmpl w:val="C39AA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E14B57"/>
    <w:multiLevelType w:val="hybridMultilevel"/>
    <w:tmpl w:val="D3EA3C64"/>
    <w:lvl w:ilvl="0" w:tplc="123CFCBE">
      <w:start w:val="1"/>
      <w:numFmt w:val="decimal"/>
      <w:lvlText w:val="%1)"/>
      <w:lvlJc w:val="left"/>
      <w:pPr>
        <w:ind w:left="360" w:hanging="360"/>
      </w:pPr>
      <w:rPr>
        <w:rFonts w:asciiTheme="majorHAnsi" w:eastAsiaTheme="minorEastAsia" w:hAnsiTheme="majorHAnsi" w:cstheme="minorBidi"/>
      </w:rPr>
    </w:lvl>
    <w:lvl w:ilvl="1" w:tplc="34090003">
      <w:start w:val="1"/>
      <w:numFmt w:val="bullet"/>
      <w:lvlText w:val="o"/>
      <w:lvlJc w:val="left"/>
      <w:pPr>
        <w:ind w:left="1080" w:hanging="360"/>
      </w:pPr>
      <w:rPr>
        <w:rFonts w:ascii="Courier New" w:hAnsi="Courier New" w:cs="Courier New" w:hint="default"/>
      </w:rPr>
    </w:lvl>
    <w:lvl w:ilvl="2" w:tplc="34090005">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4" w15:restartNumberingAfterBreak="0">
    <w:nsid w:val="7EA003FF"/>
    <w:multiLevelType w:val="hybridMultilevel"/>
    <w:tmpl w:val="DEA4B5C4"/>
    <w:lvl w:ilvl="0" w:tplc="2EFAB3A4">
      <w:start w:val="2"/>
      <w:numFmt w:val="bullet"/>
      <w:lvlText w:val="-"/>
      <w:lvlJc w:val="left"/>
      <w:pPr>
        <w:ind w:left="720" w:hanging="360"/>
      </w:pPr>
      <w:rPr>
        <w:rFonts w:ascii="Calibri" w:eastAsia="MS Mincho" w:hAnsi="Calibri"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4"/>
  </w:num>
  <w:num w:numId="4">
    <w:abstractNumId w:val="21"/>
  </w:num>
  <w:num w:numId="5">
    <w:abstractNumId w:val="17"/>
  </w:num>
  <w:num w:numId="6">
    <w:abstractNumId w:val="2"/>
  </w:num>
  <w:num w:numId="7">
    <w:abstractNumId w:val="9"/>
  </w:num>
  <w:num w:numId="8">
    <w:abstractNumId w:val="7"/>
  </w:num>
  <w:num w:numId="9">
    <w:abstractNumId w:val="13"/>
  </w:num>
  <w:num w:numId="10">
    <w:abstractNumId w:val="6"/>
  </w:num>
  <w:num w:numId="11">
    <w:abstractNumId w:val="1"/>
  </w:num>
  <w:num w:numId="12">
    <w:abstractNumId w:val="10"/>
  </w:num>
  <w:num w:numId="13">
    <w:abstractNumId w:val="0"/>
  </w:num>
  <w:num w:numId="14">
    <w:abstractNumId w:val="23"/>
  </w:num>
  <w:num w:numId="15">
    <w:abstractNumId w:val="14"/>
  </w:num>
  <w:num w:numId="16">
    <w:abstractNumId w:val="11"/>
  </w:num>
  <w:num w:numId="17">
    <w:abstractNumId w:val="20"/>
  </w:num>
  <w:num w:numId="18">
    <w:abstractNumId w:val="4"/>
  </w:num>
  <w:num w:numId="19">
    <w:abstractNumId w:val="18"/>
  </w:num>
  <w:num w:numId="20">
    <w:abstractNumId w:val="16"/>
  </w:num>
  <w:num w:numId="21">
    <w:abstractNumId w:val="8"/>
  </w:num>
  <w:num w:numId="22">
    <w:abstractNumId w:val="12"/>
  </w:num>
  <w:num w:numId="23">
    <w:abstractNumId w:val="19"/>
  </w:num>
  <w:num w:numId="24">
    <w:abstractNumId w:val="5"/>
  </w:num>
  <w:num w:numId="2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03"/>
    <w:rsid w:val="0000112D"/>
    <w:rsid w:val="00001639"/>
    <w:rsid w:val="00002A82"/>
    <w:rsid w:val="000069DE"/>
    <w:rsid w:val="0000753A"/>
    <w:rsid w:val="000136C6"/>
    <w:rsid w:val="00015195"/>
    <w:rsid w:val="000162F3"/>
    <w:rsid w:val="0001708C"/>
    <w:rsid w:val="0002098E"/>
    <w:rsid w:val="00022708"/>
    <w:rsid w:val="000229A9"/>
    <w:rsid w:val="00022BA8"/>
    <w:rsid w:val="000254E1"/>
    <w:rsid w:val="0003211A"/>
    <w:rsid w:val="00033485"/>
    <w:rsid w:val="000337E7"/>
    <w:rsid w:val="000368B8"/>
    <w:rsid w:val="000402C4"/>
    <w:rsid w:val="000404B9"/>
    <w:rsid w:val="00046113"/>
    <w:rsid w:val="00046E44"/>
    <w:rsid w:val="00047705"/>
    <w:rsid w:val="00047D97"/>
    <w:rsid w:val="000514F5"/>
    <w:rsid w:val="00051D5D"/>
    <w:rsid w:val="00054AE7"/>
    <w:rsid w:val="00064EC1"/>
    <w:rsid w:val="00065B5E"/>
    <w:rsid w:val="00071732"/>
    <w:rsid w:val="00075FE0"/>
    <w:rsid w:val="00086C5F"/>
    <w:rsid w:val="00086C92"/>
    <w:rsid w:val="00090304"/>
    <w:rsid w:val="00090CBD"/>
    <w:rsid w:val="00091586"/>
    <w:rsid w:val="00092E79"/>
    <w:rsid w:val="000955C7"/>
    <w:rsid w:val="000A60A2"/>
    <w:rsid w:val="000A6BB9"/>
    <w:rsid w:val="000B0155"/>
    <w:rsid w:val="000B0B1C"/>
    <w:rsid w:val="000B42EF"/>
    <w:rsid w:val="000B76DB"/>
    <w:rsid w:val="000B7711"/>
    <w:rsid w:val="000D5D3B"/>
    <w:rsid w:val="000D7D3D"/>
    <w:rsid w:val="000E0F33"/>
    <w:rsid w:val="000E5929"/>
    <w:rsid w:val="000E74EC"/>
    <w:rsid w:val="000F112F"/>
    <w:rsid w:val="000F1413"/>
    <w:rsid w:val="000F519A"/>
    <w:rsid w:val="000F6F61"/>
    <w:rsid w:val="00100445"/>
    <w:rsid w:val="00101E6C"/>
    <w:rsid w:val="00102DF3"/>
    <w:rsid w:val="00106BF8"/>
    <w:rsid w:val="0010705A"/>
    <w:rsid w:val="00112F29"/>
    <w:rsid w:val="0011673E"/>
    <w:rsid w:val="00116B35"/>
    <w:rsid w:val="001219A0"/>
    <w:rsid w:val="001250CD"/>
    <w:rsid w:val="001304B2"/>
    <w:rsid w:val="001315DC"/>
    <w:rsid w:val="00132E15"/>
    <w:rsid w:val="00134304"/>
    <w:rsid w:val="00137C6B"/>
    <w:rsid w:val="00143A3D"/>
    <w:rsid w:val="00143F98"/>
    <w:rsid w:val="0014442B"/>
    <w:rsid w:val="00144DAB"/>
    <w:rsid w:val="00146FC8"/>
    <w:rsid w:val="001632BC"/>
    <w:rsid w:val="00165353"/>
    <w:rsid w:val="00165F73"/>
    <w:rsid w:val="0017256B"/>
    <w:rsid w:val="001822C0"/>
    <w:rsid w:val="00182635"/>
    <w:rsid w:val="0018366F"/>
    <w:rsid w:val="00185B5F"/>
    <w:rsid w:val="00186163"/>
    <w:rsid w:val="00186F9E"/>
    <w:rsid w:val="001914E3"/>
    <w:rsid w:val="0019189F"/>
    <w:rsid w:val="00192586"/>
    <w:rsid w:val="00197036"/>
    <w:rsid w:val="001B00A9"/>
    <w:rsid w:val="001B39B0"/>
    <w:rsid w:val="001B73AA"/>
    <w:rsid w:val="001B73B2"/>
    <w:rsid w:val="001C5042"/>
    <w:rsid w:val="001D203D"/>
    <w:rsid w:val="001D2B72"/>
    <w:rsid w:val="001D49E5"/>
    <w:rsid w:val="001D773D"/>
    <w:rsid w:val="001E05A5"/>
    <w:rsid w:val="001E55E7"/>
    <w:rsid w:val="001E7E09"/>
    <w:rsid w:val="001F18DE"/>
    <w:rsid w:val="001F21CD"/>
    <w:rsid w:val="001F3058"/>
    <w:rsid w:val="001F480E"/>
    <w:rsid w:val="001F4B80"/>
    <w:rsid w:val="0020160D"/>
    <w:rsid w:val="00202BE5"/>
    <w:rsid w:val="0020473C"/>
    <w:rsid w:val="002053A3"/>
    <w:rsid w:val="0020587B"/>
    <w:rsid w:val="00205BFB"/>
    <w:rsid w:val="00213F18"/>
    <w:rsid w:val="00215DD1"/>
    <w:rsid w:val="00221807"/>
    <w:rsid w:val="0022298E"/>
    <w:rsid w:val="0022793F"/>
    <w:rsid w:val="00232CFF"/>
    <w:rsid w:val="00233FA7"/>
    <w:rsid w:val="0024489B"/>
    <w:rsid w:val="00246BAA"/>
    <w:rsid w:val="00246FFA"/>
    <w:rsid w:val="00251F93"/>
    <w:rsid w:val="00252775"/>
    <w:rsid w:val="002527DC"/>
    <w:rsid w:val="002543AA"/>
    <w:rsid w:val="0025671D"/>
    <w:rsid w:val="00256D4F"/>
    <w:rsid w:val="00261A89"/>
    <w:rsid w:val="00263E7B"/>
    <w:rsid w:val="00267E4B"/>
    <w:rsid w:val="00271215"/>
    <w:rsid w:val="002728AB"/>
    <w:rsid w:val="00272AA8"/>
    <w:rsid w:val="0027535F"/>
    <w:rsid w:val="002757A8"/>
    <w:rsid w:val="00280197"/>
    <w:rsid w:val="00281393"/>
    <w:rsid w:val="00281886"/>
    <w:rsid w:val="00282675"/>
    <w:rsid w:val="00283322"/>
    <w:rsid w:val="00283791"/>
    <w:rsid w:val="00295543"/>
    <w:rsid w:val="00295743"/>
    <w:rsid w:val="002A00CF"/>
    <w:rsid w:val="002A0BD5"/>
    <w:rsid w:val="002A1CCE"/>
    <w:rsid w:val="002A4AD8"/>
    <w:rsid w:val="002B1153"/>
    <w:rsid w:val="002B18E0"/>
    <w:rsid w:val="002B7C0F"/>
    <w:rsid w:val="002C080D"/>
    <w:rsid w:val="002C31BE"/>
    <w:rsid w:val="002C52A3"/>
    <w:rsid w:val="002C7DB4"/>
    <w:rsid w:val="002C7F41"/>
    <w:rsid w:val="002D2405"/>
    <w:rsid w:val="002D288E"/>
    <w:rsid w:val="002D2A44"/>
    <w:rsid w:val="002D4B0E"/>
    <w:rsid w:val="002D5490"/>
    <w:rsid w:val="002D60A4"/>
    <w:rsid w:val="002E1A2A"/>
    <w:rsid w:val="002E6C9E"/>
    <w:rsid w:val="002E7AB7"/>
    <w:rsid w:val="002F3430"/>
    <w:rsid w:val="002F42D8"/>
    <w:rsid w:val="002F4ACC"/>
    <w:rsid w:val="002F586E"/>
    <w:rsid w:val="002F5B08"/>
    <w:rsid w:val="002F7A94"/>
    <w:rsid w:val="002F7BA6"/>
    <w:rsid w:val="003022BB"/>
    <w:rsid w:val="00305282"/>
    <w:rsid w:val="003056FB"/>
    <w:rsid w:val="00307AD9"/>
    <w:rsid w:val="00313D48"/>
    <w:rsid w:val="00317D69"/>
    <w:rsid w:val="00320AD3"/>
    <w:rsid w:val="0032729F"/>
    <w:rsid w:val="0032778E"/>
    <w:rsid w:val="00334942"/>
    <w:rsid w:val="00336712"/>
    <w:rsid w:val="00341262"/>
    <w:rsid w:val="003421C3"/>
    <w:rsid w:val="0035084F"/>
    <w:rsid w:val="003546F3"/>
    <w:rsid w:val="00366284"/>
    <w:rsid w:val="00366A1E"/>
    <w:rsid w:val="0037109B"/>
    <w:rsid w:val="003722AE"/>
    <w:rsid w:val="00372D08"/>
    <w:rsid w:val="00373448"/>
    <w:rsid w:val="0037439B"/>
    <w:rsid w:val="0037580B"/>
    <w:rsid w:val="00375B8A"/>
    <w:rsid w:val="00382118"/>
    <w:rsid w:val="00387FD3"/>
    <w:rsid w:val="00390C45"/>
    <w:rsid w:val="00392A26"/>
    <w:rsid w:val="00394CB4"/>
    <w:rsid w:val="00396D9D"/>
    <w:rsid w:val="003A33A1"/>
    <w:rsid w:val="003A4130"/>
    <w:rsid w:val="003B0310"/>
    <w:rsid w:val="003B0391"/>
    <w:rsid w:val="003B2DD2"/>
    <w:rsid w:val="003C2EF6"/>
    <w:rsid w:val="003C413B"/>
    <w:rsid w:val="003C5406"/>
    <w:rsid w:val="003C6504"/>
    <w:rsid w:val="003D31C6"/>
    <w:rsid w:val="003E376A"/>
    <w:rsid w:val="003E41A1"/>
    <w:rsid w:val="003E4D48"/>
    <w:rsid w:val="003E6211"/>
    <w:rsid w:val="003F1823"/>
    <w:rsid w:val="003F182C"/>
    <w:rsid w:val="003F298B"/>
    <w:rsid w:val="003F441C"/>
    <w:rsid w:val="00402784"/>
    <w:rsid w:val="00403296"/>
    <w:rsid w:val="0040455F"/>
    <w:rsid w:val="004063E3"/>
    <w:rsid w:val="0040775A"/>
    <w:rsid w:val="00407A17"/>
    <w:rsid w:val="0041125A"/>
    <w:rsid w:val="004134F9"/>
    <w:rsid w:val="00415DD0"/>
    <w:rsid w:val="00415F62"/>
    <w:rsid w:val="004165FD"/>
    <w:rsid w:val="00416B7E"/>
    <w:rsid w:val="004200D2"/>
    <w:rsid w:val="0042370A"/>
    <w:rsid w:val="00423868"/>
    <w:rsid w:val="00427C9E"/>
    <w:rsid w:val="0043152C"/>
    <w:rsid w:val="00442108"/>
    <w:rsid w:val="00442695"/>
    <w:rsid w:val="00443E6E"/>
    <w:rsid w:val="004475B5"/>
    <w:rsid w:val="00450A81"/>
    <w:rsid w:val="00450F02"/>
    <w:rsid w:val="0045708D"/>
    <w:rsid w:val="004578D8"/>
    <w:rsid w:val="004612D6"/>
    <w:rsid w:val="00461E54"/>
    <w:rsid w:val="004632ED"/>
    <w:rsid w:val="00464348"/>
    <w:rsid w:val="004700CC"/>
    <w:rsid w:val="00473167"/>
    <w:rsid w:val="004743DC"/>
    <w:rsid w:val="00480F7F"/>
    <w:rsid w:val="004840C1"/>
    <w:rsid w:val="00484469"/>
    <w:rsid w:val="00484DA1"/>
    <w:rsid w:val="004850BA"/>
    <w:rsid w:val="004857AF"/>
    <w:rsid w:val="00485BC1"/>
    <w:rsid w:val="00486B79"/>
    <w:rsid w:val="00490A2C"/>
    <w:rsid w:val="00495F59"/>
    <w:rsid w:val="004A057E"/>
    <w:rsid w:val="004A1268"/>
    <w:rsid w:val="004A3B43"/>
    <w:rsid w:val="004A6E70"/>
    <w:rsid w:val="004B3770"/>
    <w:rsid w:val="004B6228"/>
    <w:rsid w:val="004C66E5"/>
    <w:rsid w:val="004D1DD8"/>
    <w:rsid w:val="004E0499"/>
    <w:rsid w:val="004E23FA"/>
    <w:rsid w:val="004E36A2"/>
    <w:rsid w:val="004E37A1"/>
    <w:rsid w:val="004E46A1"/>
    <w:rsid w:val="00502FEC"/>
    <w:rsid w:val="00504425"/>
    <w:rsid w:val="00506C99"/>
    <w:rsid w:val="00506D78"/>
    <w:rsid w:val="00510029"/>
    <w:rsid w:val="0051187F"/>
    <w:rsid w:val="00516E11"/>
    <w:rsid w:val="00517206"/>
    <w:rsid w:val="0052123B"/>
    <w:rsid w:val="00521B94"/>
    <w:rsid w:val="00527321"/>
    <w:rsid w:val="00531D9A"/>
    <w:rsid w:val="00533A8F"/>
    <w:rsid w:val="005379B4"/>
    <w:rsid w:val="00540911"/>
    <w:rsid w:val="00540D45"/>
    <w:rsid w:val="00542459"/>
    <w:rsid w:val="00550DF2"/>
    <w:rsid w:val="00550F79"/>
    <w:rsid w:val="00552C6D"/>
    <w:rsid w:val="00555907"/>
    <w:rsid w:val="005603AC"/>
    <w:rsid w:val="005611B7"/>
    <w:rsid w:val="00563999"/>
    <w:rsid w:val="00570DD8"/>
    <w:rsid w:val="0057506E"/>
    <w:rsid w:val="00577EA8"/>
    <w:rsid w:val="00580767"/>
    <w:rsid w:val="00581D80"/>
    <w:rsid w:val="00582B1A"/>
    <w:rsid w:val="00583505"/>
    <w:rsid w:val="00586432"/>
    <w:rsid w:val="00590FB5"/>
    <w:rsid w:val="005917E2"/>
    <w:rsid w:val="0059705D"/>
    <w:rsid w:val="005A7D8E"/>
    <w:rsid w:val="005B5BE0"/>
    <w:rsid w:val="005B66F5"/>
    <w:rsid w:val="005B766D"/>
    <w:rsid w:val="005C136F"/>
    <w:rsid w:val="005C13A1"/>
    <w:rsid w:val="005C1D67"/>
    <w:rsid w:val="005C6B5D"/>
    <w:rsid w:val="005D035A"/>
    <w:rsid w:val="005D04C8"/>
    <w:rsid w:val="005D0FDB"/>
    <w:rsid w:val="005D2D5B"/>
    <w:rsid w:val="005D518D"/>
    <w:rsid w:val="005E2DBE"/>
    <w:rsid w:val="005E3058"/>
    <w:rsid w:val="005E42C3"/>
    <w:rsid w:val="005E4F19"/>
    <w:rsid w:val="005E61F2"/>
    <w:rsid w:val="005F27AF"/>
    <w:rsid w:val="005F40F1"/>
    <w:rsid w:val="005F4ACA"/>
    <w:rsid w:val="005F64A1"/>
    <w:rsid w:val="005F7806"/>
    <w:rsid w:val="00600E55"/>
    <w:rsid w:val="00606B59"/>
    <w:rsid w:val="00607A70"/>
    <w:rsid w:val="0061752D"/>
    <w:rsid w:val="00622D3D"/>
    <w:rsid w:val="006257D6"/>
    <w:rsid w:val="00625A2A"/>
    <w:rsid w:val="00625D6C"/>
    <w:rsid w:val="00625F8D"/>
    <w:rsid w:val="00636B53"/>
    <w:rsid w:val="00636C3F"/>
    <w:rsid w:val="00641DD0"/>
    <w:rsid w:val="00644B85"/>
    <w:rsid w:val="00647694"/>
    <w:rsid w:val="00650B8F"/>
    <w:rsid w:val="00652A36"/>
    <w:rsid w:val="00654658"/>
    <w:rsid w:val="00656B9E"/>
    <w:rsid w:val="00660DDC"/>
    <w:rsid w:val="00661696"/>
    <w:rsid w:val="00663025"/>
    <w:rsid w:val="006632EF"/>
    <w:rsid w:val="00663732"/>
    <w:rsid w:val="00663CE4"/>
    <w:rsid w:val="0066597C"/>
    <w:rsid w:val="006726DC"/>
    <w:rsid w:val="006759C9"/>
    <w:rsid w:val="00675C8A"/>
    <w:rsid w:val="006804E2"/>
    <w:rsid w:val="006807EA"/>
    <w:rsid w:val="006819D5"/>
    <w:rsid w:val="00681A9F"/>
    <w:rsid w:val="00683E29"/>
    <w:rsid w:val="006858EB"/>
    <w:rsid w:val="006924C6"/>
    <w:rsid w:val="006941BB"/>
    <w:rsid w:val="0069573D"/>
    <w:rsid w:val="0069710D"/>
    <w:rsid w:val="006A0D32"/>
    <w:rsid w:val="006A1C93"/>
    <w:rsid w:val="006A62D6"/>
    <w:rsid w:val="006B0DF2"/>
    <w:rsid w:val="006B282C"/>
    <w:rsid w:val="006B35AF"/>
    <w:rsid w:val="006B3E76"/>
    <w:rsid w:val="006C06AB"/>
    <w:rsid w:val="006C0911"/>
    <w:rsid w:val="006C78EF"/>
    <w:rsid w:val="006D248A"/>
    <w:rsid w:val="006D45E4"/>
    <w:rsid w:val="006D4649"/>
    <w:rsid w:val="006D6CF8"/>
    <w:rsid w:val="006D78B7"/>
    <w:rsid w:val="006E5252"/>
    <w:rsid w:val="006E5C49"/>
    <w:rsid w:val="006E6025"/>
    <w:rsid w:val="006F30BB"/>
    <w:rsid w:val="00700ADF"/>
    <w:rsid w:val="00703229"/>
    <w:rsid w:val="00704171"/>
    <w:rsid w:val="0070543B"/>
    <w:rsid w:val="00706E2D"/>
    <w:rsid w:val="0071569B"/>
    <w:rsid w:val="00715A39"/>
    <w:rsid w:val="00715E30"/>
    <w:rsid w:val="007205F6"/>
    <w:rsid w:val="007248A1"/>
    <w:rsid w:val="00725C5F"/>
    <w:rsid w:val="00725FC4"/>
    <w:rsid w:val="00726878"/>
    <w:rsid w:val="007304F3"/>
    <w:rsid w:val="0073768C"/>
    <w:rsid w:val="007463D0"/>
    <w:rsid w:val="00752490"/>
    <w:rsid w:val="00754635"/>
    <w:rsid w:val="007566A6"/>
    <w:rsid w:val="00763C79"/>
    <w:rsid w:val="00765962"/>
    <w:rsid w:val="007732EE"/>
    <w:rsid w:val="00774094"/>
    <w:rsid w:val="0077676D"/>
    <w:rsid w:val="007810BA"/>
    <w:rsid w:val="007827BD"/>
    <w:rsid w:val="00784E1A"/>
    <w:rsid w:val="007879BA"/>
    <w:rsid w:val="00790918"/>
    <w:rsid w:val="0079643A"/>
    <w:rsid w:val="007B097B"/>
    <w:rsid w:val="007B57F7"/>
    <w:rsid w:val="007B5935"/>
    <w:rsid w:val="007B7416"/>
    <w:rsid w:val="007C1307"/>
    <w:rsid w:val="007C1937"/>
    <w:rsid w:val="007C6740"/>
    <w:rsid w:val="007D3262"/>
    <w:rsid w:val="007D77A5"/>
    <w:rsid w:val="007E03BC"/>
    <w:rsid w:val="007E0D8C"/>
    <w:rsid w:val="007E2F5E"/>
    <w:rsid w:val="007E319D"/>
    <w:rsid w:val="007E5777"/>
    <w:rsid w:val="007E7AE1"/>
    <w:rsid w:val="007E7F08"/>
    <w:rsid w:val="007F2B6B"/>
    <w:rsid w:val="007F3EAA"/>
    <w:rsid w:val="007F55E1"/>
    <w:rsid w:val="008030C1"/>
    <w:rsid w:val="0080479C"/>
    <w:rsid w:val="00804889"/>
    <w:rsid w:val="00805CA1"/>
    <w:rsid w:val="00806CF4"/>
    <w:rsid w:val="008076A5"/>
    <w:rsid w:val="00807709"/>
    <w:rsid w:val="00812CD9"/>
    <w:rsid w:val="0081781A"/>
    <w:rsid w:val="008302BA"/>
    <w:rsid w:val="00832164"/>
    <w:rsid w:val="00832F80"/>
    <w:rsid w:val="00833F02"/>
    <w:rsid w:val="00835B40"/>
    <w:rsid w:val="00845547"/>
    <w:rsid w:val="008472B9"/>
    <w:rsid w:val="00847DA7"/>
    <w:rsid w:val="008567D6"/>
    <w:rsid w:val="00856A13"/>
    <w:rsid w:val="00860053"/>
    <w:rsid w:val="00861940"/>
    <w:rsid w:val="0086372F"/>
    <w:rsid w:val="00863EA4"/>
    <w:rsid w:val="008673FE"/>
    <w:rsid w:val="0086791B"/>
    <w:rsid w:val="00870F4D"/>
    <w:rsid w:val="008726B0"/>
    <w:rsid w:val="00874F51"/>
    <w:rsid w:val="0087590B"/>
    <w:rsid w:val="00877BF7"/>
    <w:rsid w:val="00881745"/>
    <w:rsid w:val="00882D32"/>
    <w:rsid w:val="00886DDC"/>
    <w:rsid w:val="008902DD"/>
    <w:rsid w:val="00891ADF"/>
    <w:rsid w:val="0089212D"/>
    <w:rsid w:val="00894542"/>
    <w:rsid w:val="00895486"/>
    <w:rsid w:val="0089576D"/>
    <w:rsid w:val="00896D3E"/>
    <w:rsid w:val="008A5CEE"/>
    <w:rsid w:val="008A7EDD"/>
    <w:rsid w:val="008B0464"/>
    <w:rsid w:val="008B3768"/>
    <w:rsid w:val="008B594E"/>
    <w:rsid w:val="008B5D7A"/>
    <w:rsid w:val="008B70FC"/>
    <w:rsid w:val="008C03F3"/>
    <w:rsid w:val="008C0B4B"/>
    <w:rsid w:val="008C3C9F"/>
    <w:rsid w:val="008D0A2C"/>
    <w:rsid w:val="008D12CD"/>
    <w:rsid w:val="008D35C3"/>
    <w:rsid w:val="008D418E"/>
    <w:rsid w:val="008E08F2"/>
    <w:rsid w:val="008E323E"/>
    <w:rsid w:val="008E5D1C"/>
    <w:rsid w:val="008E776F"/>
    <w:rsid w:val="008F2D55"/>
    <w:rsid w:val="008F4AA5"/>
    <w:rsid w:val="008F5AED"/>
    <w:rsid w:val="008F5B98"/>
    <w:rsid w:val="0090179C"/>
    <w:rsid w:val="009026A8"/>
    <w:rsid w:val="00902892"/>
    <w:rsid w:val="0090396E"/>
    <w:rsid w:val="009066BE"/>
    <w:rsid w:val="00906A74"/>
    <w:rsid w:val="009117EE"/>
    <w:rsid w:val="00921930"/>
    <w:rsid w:val="00924961"/>
    <w:rsid w:val="00937C7C"/>
    <w:rsid w:val="00945537"/>
    <w:rsid w:val="0094624D"/>
    <w:rsid w:val="009467B1"/>
    <w:rsid w:val="00950023"/>
    <w:rsid w:val="0095006C"/>
    <w:rsid w:val="00950CBA"/>
    <w:rsid w:val="0095538C"/>
    <w:rsid w:val="00955916"/>
    <w:rsid w:val="00960560"/>
    <w:rsid w:val="00964A9D"/>
    <w:rsid w:val="009663DF"/>
    <w:rsid w:val="009750EC"/>
    <w:rsid w:val="00981317"/>
    <w:rsid w:val="00982EEB"/>
    <w:rsid w:val="009833D0"/>
    <w:rsid w:val="0098373F"/>
    <w:rsid w:val="00987D46"/>
    <w:rsid w:val="009904B6"/>
    <w:rsid w:val="00991793"/>
    <w:rsid w:val="009932D5"/>
    <w:rsid w:val="0099506F"/>
    <w:rsid w:val="00996057"/>
    <w:rsid w:val="009A213B"/>
    <w:rsid w:val="009A4DBD"/>
    <w:rsid w:val="009A7030"/>
    <w:rsid w:val="009B00CC"/>
    <w:rsid w:val="009B0E87"/>
    <w:rsid w:val="009B2AD4"/>
    <w:rsid w:val="009B4F2E"/>
    <w:rsid w:val="009B6615"/>
    <w:rsid w:val="009D2A2A"/>
    <w:rsid w:val="009D55C9"/>
    <w:rsid w:val="009E0B49"/>
    <w:rsid w:val="009E0EA7"/>
    <w:rsid w:val="009E4285"/>
    <w:rsid w:val="009E684C"/>
    <w:rsid w:val="009E6EDB"/>
    <w:rsid w:val="009F1DC8"/>
    <w:rsid w:val="009F1E7C"/>
    <w:rsid w:val="009F2E4D"/>
    <w:rsid w:val="009F3B5A"/>
    <w:rsid w:val="009F566E"/>
    <w:rsid w:val="00A06235"/>
    <w:rsid w:val="00A14CAD"/>
    <w:rsid w:val="00A15C32"/>
    <w:rsid w:val="00A213EA"/>
    <w:rsid w:val="00A23CE9"/>
    <w:rsid w:val="00A25FC5"/>
    <w:rsid w:val="00A30212"/>
    <w:rsid w:val="00A40C29"/>
    <w:rsid w:val="00A46E52"/>
    <w:rsid w:val="00A5068B"/>
    <w:rsid w:val="00A53A17"/>
    <w:rsid w:val="00A552B8"/>
    <w:rsid w:val="00A60E1F"/>
    <w:rsid w:val="00A6476F"/>
    <w:rsid w:val="00A657EF"/>
    <w:rsid w:val="00A66011"/>
    <w:rsid w:val="00A662F9"/>
    <w:rsid w:val="00A67A32"/>
    <w:rsid w:val="00A729CB"/>
    <w:rsid w:val="00A75B36"/>
    <w:rsid w:val="00A763F9"/>
    <w:rsid w:val="00A81D42"/>
    <w:rsid w:val="00A822CC"/>
    <w:rsid w:val="00A8506D"/>
    <w:rsid w:val="00A8558D"/>
    <w:rsid w:val="00A939EC"/>
    <w:rsid w:val="00AA3CEE"/>
    <w:rsid w:val="00AA4638"/>
    <w:rsid w:val="00AA4819"/>
    <w:rsid w:val="00AB00FA"/>
    <w:rsid w:val="00AB2A18"/>
    <w:rsid w:val="00AB42C1"/>
    <w:rsid w:val="00AC0492"/>
    <w:rsid w:val="00AC1AA5"/>
    <w:rsid w:val="00AC3166"/>
    <w:rsid w:val="00AC44B3"/>
    <w:rsid w:val="00AC4654"/>
    <w:rsid w:val="00AC61FD"/>
    <w:rsid w:val="00AD00A7"/>
    <w:rsid w:val="00AD459E"/>
    <w:rsid w:val="00AE48B1"/>
    <w:rsid w:val="00AE53D9"/>
    <w:rsid w:val="00AE74A5"/>
    <w:rsid w:val="00AF259B"/>
    <w:rsid w:val="00AF3A15"/>
    <w:rsid w:val="00AF5368"/>
    <w:rsid w:val="00AF7205"/>
    <w:rsid w:val="00AF7293"/>
    <w:rsid w:val="00AF77BE"/>
    <w:rsid w:val="00B0016C"/>
    <w:rsid w:val="00B00974"/>
    <w:rsid w:val="00B00B20"/>
    <w:rsid w:val="00B00D3C"/>
    <w:rsid w:val="00B050BE"/>
    <w:rsid w:val="00B130B2"/>
    <w:rsid w:val="00B14B87"/>
    <w:rsid w:val="00B15075"/>
    <w:rsid w:val="00B17574"/>
    <w:rsid w:val="00B21EEB"/>
    <w:rsid w:val="00B23FCB"/>
    <w:rsid w:val="00B24091"/>
    <w:rsid w:val="00B24E98"/>
    <w:rsid w:val="00B25769"/>
    <w:rsid w:val="00B25CFD"/>
    <w:rsid w:val="00B262CC"/>
    <w:rsid w:val="00B274C3"/>
    <w:rsid w:val="00B27A96"/>
    <w:rsid w:val="00B32992"/>
    <w:rsid w:val="00B35A7C"/>
    <w:rsid w:val="00B43016"/>
    <w:rsid w:val="00B4425E"/>
    <w:rsid w:val="00B46448"/>
    <w:rsid w:val="00B47397"/>
    <w:rsid w:val="00B52EEA"/>
    <w:rsid w:val="00B57AAE"/>
    <w:rsid w:val="00B60C7C"/>
    <w:rsid w:val="00B62DDD"/>
    <w:rsid w:val="00B64649"/>
    <w:rsid w:val="00B66A05"/>
    <w:rsid w:val="00B672B2"/>
    <w:rsid w:val="00B6734C"/>
    <w:rsid w:val="00B73F69"/>
    <w:rsid w:val="00B75ABF"/>
    <w:rsid w:val="00B76335"/>
    <w:rsid w:val="00B86C69"/>
    <w:rsid w:val="00B8761B"/>
    <w:rsid w:val="00B929A8"/>
    <w:rsid w:val="00B92FAC"/>
    <w:rsid w:val="00B9371F"/>
    <w:rsid w:val="00B93EC0"/>
    <w:rsid w:val="00B9728B"/>
    <w:rsid w:val="00BA1D04"/>
    <w:rsid w:val="00BA26B0"/>
    <w:rsid w:val="00BA3F75"/>
    <w:rsid w:val="00BA7455"/>
    <w:rsid w:val="00BB12EF"/>
    <w:rsid w:val="00BC3E9E"/>
    <w:rsid w:val="00BC496D"/>
    <w:rsid w:val="00BC7724"/>
    <w:rsid w:val="00BD0940"/>
    <w:rsid w:val="00BD3801"/>
    <w:rsid w:val="00BE4A55"/>
    <w:rsid w:val="00BE51DC"/>
    <w:rsid w:val="00BE5A02"/>
    <w:rsid w:val="00BF189F"/>
    <w:rsid w:val="00BF4CD6"/>
    <w:rsid w:val="00C01B19"/>
    <w:rsid w:val="00C02E67"/>
    <w:rsid w:val="00C03E23"/>
    <w:rsid w:val="00C05537"/>
    <w:rsid w:val="00C1031D"/>
    <w:rsid w:val="00C12EB5"/>
    <w:rsid w:val="00C13B18"/>
    <w:rsid w:val="00C23BA4"/>
    <w:rsid w:val="00C252F7"/>
    <w:rsid w:val="00C26B6A"/>
    <w:rsid w:val="00C31D23"/>
    <w:rsid w:val="00C33F2E"/>
    <w:rsid w:val="00C34FE0"/>
    <w:rsid w:val="00C40883"/>
    <w:rsid w:val="00C41105"/>
    <w:rsid w:val="00C412A4"/>
    <w:rsid w:val="00C425CB"/>
    <w:rsid w:val="00C43EE4"/>
    <w:rsid w:val="00C4410B"/>
    <w:rsid w:val="00C4417F"/>
    <w:rsid w:val="00C445E2"/>
    <w:rsid w:val="00C45C63"/>
    <w:rsid w:val="00C50D5F"/>
    <w:rsid w:val="00C5168F"/>
    <w:rsid w:val="00C6046B"/>
    <w:rsid w:val="00C63094"/>
    <w:rsid w:val="00C63617"/>
    <w:rsid w:val="00C63A12"/>
    <w:rsid w:val="00C67073"/>
    <w:rsid w:val="00C672DE"/>
    <w:rsid w:val="00C7214A"/>
    <w:rsid w:val="00C725DC"/>
    <w:rsid w:val="00C73E19"/>
    <w:rsid w:val="00C8161E"/>
    <w:rsid w:val="00C83EEA"/>
    <w:rsid w:val="00C85479"/>
    <w:rsid w:val="00C929A7"/>
    <w:rsid w:val="00C937E4"/>
    <w:rsid w:val="00C946E7"/>
    <w:rsid w:val="00C95540"/>
    <w:rsid w:val="00CA0818"/>
    <w:rsid w:val="00CA16D1"/>
    <w:rsid w:val="00CA279D"/>
    <w:rsid w:val="00CA3D63"/>
    <w:rsid w:val="00CA7DF7"/>
    <w:rsid w:val="00CB1325"/>
    <w:rsid w:val="00CB54F1"/>
    <w:rsid w:val="00CB7911"/>
    <w:rsid w:val="00CC4642"/>
    <w:rsid w:val="00CC6509"/>
    <w:rsid w:val="00CD1177"/>
    <w:rsid w:val="00CD26C0"/>
    <w:rsid w:val="00CD620B"/>
    <w:rsid w:val="00CD7D27"/>
    <w:rsid w:val="00CE36E9"/>
    <w:rsid w:val="00CE585E"/>
    <w:rsid w:val="00CE5A3A"/>
    <w:rsid w:val="00CE6A51"/>
    <w:rsid w:val="00CF18BC"/>
    <w:rsid w:val="00CF79EA"/>
    <w:rsid w:val="00D0120E"/>
    <w:rsid w:val="00D03FC7"/>
    <w:rsid w:val="00D04339"/>
    <w:rsid w:val="00D06BE8"/>
    <w:rsid w:val="00D06CCC"/>
    <w:rsid w:val="00D0734E"/>
    <w:rsid w:val="00D10198"/>
    <w:rsid w:val="00D1449B"/>
    <w:rsid w:val="00D1504E"/>
    <w:rsid w:val="00D17FC1"/>
    <w:rsid w:val="00D220D9"/>
    <w:rsid w:val="00D22906"/>
    <w:rsid w:val="00D2355F"/>
    <w:rsid w:val="00D26E39"/>
    <w:rsid w:val="00D275C4"/>
    <w:rsid w:val="00D3149C"/>
    <w:rsid w:val="00D33142"/>
    <w:rsid w:val="00D349B9"/>
    <w:rsid w:val="00D34E52"/>
    <w:rsid w:val="00D368DD"/>
    <w:rsid w:val="00D36EDD"/>
    <w:rsid w:val="00D408F4"/>
    <w:rsid w:val="00D45935"/>
    <w:rsid w:val="00D46AEA"/>
    <w:rsid w:val="00D502E8"/>
    <w:rsid w:val="00D56474"/>
    <w:rsid w:val="00D63450"/>
    <w:rsid w:val="00D64E9D"/>
    <w:rsid w:val="00D71E96"/>
    <w:rsid w:val="00D7244D"/>
    <w:rsid w:val="00D76591"/>
    <w:rsid w:val="00D77F4F"/>
    <w:rsid w:val="00D80281"/>
    <w:rsid w:val="00D82A14"/>
    <w:rsid w:val="00D84DD5"/>
    <w:rsid w:val="00D8680C"/>
    <w:rsid w:val="00D8769C"/>
    <w:rsid w:val="00D93F03"/>
    <w:rsid w:val="00D9443D"/>
    <w:rsid w:val="00D968F9"/>
    <w:rsid w:val="00DA0D4E"/>
    <w:rsid w:val="00DA0FC9"/>
    <w:rsid w:val="00DA6893"/>
    <w:rsid w:val="00DA7E3E"/>
    <w:rsid w:val="00DB0742"/>
    <w:rsid w:val="00DB2EE1"/>
    <w:rsid w:val="00DB3BC0"/>
    <w:rsid w:val="00DB4A76"/>
    <w:rsid w:val="00DB68EF"/>
    <w:rsid w:val="00DB707B"/>
    <w:rsid w:val="00DC0D47"/>
    <w:rsid w:val="00DC37F3"/>
    <w:rsid w:val="00DD2DFD"/>
    <w:rsid w:val="00DD47D6"/>
    <w:rsid w:val="00DE221A"/>
    <w:rsid w:val="00E01664"/>
    <w:rsid w:val="00E0370D"/>
    <w:rsid w:val="00E056F8"/>
    <w:rsid w:val="00E106E7"/>
    <w:rsid w:val="00E1215B"/>
    <w:rsid w:val="00E13681"/>
    <w:rsid w:val="00E13E72"/>
    <w:rsid w:val="00E20AB2"/>
    <w:rsid w:val="00E221E3"/>
    <w:rsid w:val="00E25E13"/>
    <w:rsid w:val="00E31229"/>
    <w:rsid w:val="00E34FD1"/>
    <w:rsid w:val="00E44ED7"/>
    <w:rsid w:val="00E45653"/>
    <w:rsid w:val="00E46331"/>
    <w:rsid w:val="00E506F5"/>
    <w:rsid w:val="00E51B4B"/>
    <w:rsid w:val="00E549D9"/>
    <w:rsid w:val="00E56A53"/>
    <w:rsid w:val="00E57AEB"/>
    <w:rsid w:val="00E614A8"/>
    <w:rsid w:val="00E63991"/>
    <w:rsid w:val="00E63BA4"/>
    <w:rsid w:val="00E656CD"/>
    <w:rsid w:val="00E71FEB"/>
    <w:rsid w:val="00E7592A"/>
    <w:rsid w:val="00E77165"/>
    <w:rsid w:val="00E77A47"/>
    <w:rsid w:val="00E80257"/>
    <w:rsid w:val="00E817A2"/>
    <w:rsid w:val="00E81C4D"/>
    <w:rsid w:val="00E85A3A"/>
    <w:rsid w:val="00E8624F"/>
    <w:rsid w:val="00E90E12"/>
    <w:rsid w:val="00E91DB4"/>
    <w:rsid w:val="00E94EAF"/>
    <w:rsid w:val="00EA67A6"/>
    <w:rsid w:val="00EB4656"/>
    <w:rsid w:val="00EB7DF6"/>
    <w:rsid w:val="00EC2937"/>
    <w:rsid w:val="00EC2B05"/>
    <w:rsid w:val="00EC5E93"/>
    <w:rsid w:val="00EC6299"/>
    <w:rsid w:val="00EC7A14"/>
    <w:rsid w:val="00ED14FC"/>
    <w:rsid w:val="00ED3251"/>
    <w:rsid w:val="00ED573C"/>
    <w:rsid w:val="00EE0BF5"/>
    <w:rsid w:val="00EE2AF1"/>
    <w:rsid w:val="00EE46D1"/>
    <w:rsid w:val="00EE647C"/>
    <w:rsid w:val="00EE6EE9"/>
    <w:rsid w:val="00EE7E65"/>
    <w:rsid w:val="00EF18D0"/>
    <w:rsid w:val="00EF1B57"/>
    <w:rsid w:val="00EF221D"/>
    <w:rsid w:val="00EF3727"/>
    <w:rsid w:val="00EF7479"/>
    <w:rsid w:val="00F10531"/>
    <w:rsid w:val="00F11BC8"/>
    <w:rsid w:val="00F138F1"/>
    <w:rsid w:val="00F17AD4"/>
    <w:rsid w:val="00F24C2A"/>
    <w:rsid w:val="00F31499"/>
    <w:rsid w:val="00F33F34"/>
    <w:rsid w:val="00F34FB9"/>
    <w:rsid w:val="00F3570B"/>
    <w:rsid w:val="00F35F57"/>
    <w:rsid w:val="00F40753"/>
    <w:rsid w:val="00F40B36"/>
    <w:rsid w:val="00F4484F"/>
    <w:rsid w:val="00F5222D"/>
    <w:rsid w:val="00F572D2"/>
    <w:rsid w:val="00F657C0"/>
    <w:rsid w:val="00F65C09"/>
    <w:rsid w:val="00F72614"/>
    <w:rsid w:val="00F73DD9"/>
    <w:rsid w:val="00F74750"/>
    <w:rsid w:val="00F769A0"/>
    <w:rsid w:val="00F771A8"/>
    <w:rsid w:val="00F81565"/>
    <w:rsid w:val="00F830E0"/>
    <w:rsid w:val="00F84B8C"/>
    <w:rsid w:val="00F91BAF"/>
    <w:rsid w:val="00FA0B31"/>
    <w:rsid w:val="00FA1D82"/>
    <w:rsid w:val="00FA682E"/>
    <w:rsid w:val="00FB5A89"/>
    <w:rsid w:val="00FB5CCC"/>
    <w:rsid w:val="00FC3DCD"/>
    <w:rsid w:val="00FC4B9F"/>
    <w:rsid w:val="00FC5934"/>
    <w:rsid w:val="00FC5D93"/>
    <w:rsid w:val="00FC6375"/>
    <w:rsid w:val="00FC7B24"/>
    <w:rsid w:val="00FD6371"/>
    <w:rsid w:val="00FD6C66"/>
    <w:rsid w:val="00FE2431"/>
    <w:rsid w:val="00FE52A6"/>
    <w:rsid w:val="00FE5D27"/>
    <w:rsid w:val="00FE6303"/>
    <w:rsid w:val="00FE74A2"/>
    <w:rsid w:val="00FF09A7"/>
    <w:rsid w:val="00FF0FFF"/>
    <w:rsid w:val="00FF2569"/>
    <w:rsid w:val="00FF309B"/>
    <w:rsid w:val="00FF67D2"/>
    <w:rsid w:val="00FF6DF6"/>
    <w:rsid w:val="00FF79E3"/>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9CC640"/>
  <w15:docId w15:val="{43354D90-AD04-4853-B5D1-E73D599F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PH" w:eastAsia="en-PH"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45E2"/>
    <w:pPr>
      <w:suppressAutoHyphens/>
    </w:pPr>
    <w:rPr>
      <w:rFonts w:ascii="Times New Roman" w:eastAsia="MS Mincho" w:hAnsi="Times New Roman"/>
      <w:sz w:val="24"/>
      <w:szCs w:val="24"/>
      <w:lang w:val="en-US" w:eastAsia="ar-SA"/>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09"/>
    <w:pPr>
      <w:tabs>
        <w:tab w:val="center" w:pos="4680"/>
        <w:tab w:val="right" w:pos="9360"/>
      </w:tabs>
    </w:pPr>
  </w:style>
  <w:style w:type="character" w:customStyle="1" w:styleId="HeaderChar">
    <w:name w:val="Header Char"/>
    <w:basedOn w:val="DefaultParagraphFont"/>
    <w:link w:val="Header"/>
    <w:uiPriority w:val="99"/>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hAnsi="Tahoma" w:cs="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customStyle="1" w:styleId="MediumShading1-Accent11">
    <w:name w:val="Medium Shading 1 - Accent 11"/>
    <w:uiPriority w:val="1"/>
    <w:qFormat/>
    <w:rsid w:val="00213F18"/>
    <w:rPr>
      <w:sz w:val="22"/>
      <w:szCs w:val="22"/>
      <w:lang w:val="en-US" w:eastAsia="en-US"/>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rPr>
      <w:rFonts w:eastAsia="PMingLiU"/>
    </w:r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rPr>
      <w:rFonts w:eastAsia="PMingLiU"/>
    </w:r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customStyle="1" w:styleId="MediumGrid1-Accent21">
    <w:name w:val="Medium Grid 1 - Accent 21"/>
    <w:basedOn w:val="Normal"/>
    <w:uiPriority w:val="34"/>
    <w:qFormat/>
    <w:rsid w:val="00283791"/>
    <w:pPr>
      <w:suppressAutoHyphens w:val="0"/>
      <w:spacing w:after="200" w:line="276" w:lineRule="auto"/>
      <w:ind w:left="720"/>
    </w:pPr>
    <w:rPr>
      <w:rFonts w:ascii="Verdana" w:eastAsia="PMingLiU"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Shading-Accent11">
    <w:name w:val="Colorful Shading - Accent 11"/>
    <w:hidden/>
    <w:uiPriority w:val="99"/>
    <w:semiHidden/>
    <w:rsid w:val="001C5042"/>
    <w:rPr>
      <w:rFonts w:ascii="Times New Roman" w:eastAsia="MS Mincho" w:hAnsi="Times New Roman"/>
      <w:sz w:val="24"/>
      <w:szCs w:val="24"/>
      <w:lang w:val="en-US" w:eastAsia="ar-SA"/>
    </w:rPr>
  </w:style>
  <w:style w:type="paragraph" w:styleId="NormalWeb">
    <w:name w:val="Normal (Web)"/>
    <w:basedOn w:val="Normal"/>
    <w:uiPriority w:val="99"/>
    <w:semiHidden/>
    <w:unhideWhenUsed/>
    <w:rsid w:val="000E74EC"/>
    <w:pPr>
      <w:suppressAutoHyphens w:val="0"/>
      <w:spacing w:before="100" w:beforeAutospacing="1" w:after="100" w:afterAutospacing="1"/>
    </w:pPr>
    <w:rPr>
      <w:rFonts w:eastAsia="Times New Roman"/>
      <w:lang w:eastAsia="en-US"/>
    </w:rPr>
  </w:style>
  <w:style w:type="paragraph" w:customStyle="1" w:styleId="ColorfulList-Accent11">
    <w:name w:val="Colorful List - Accent 11"/>
    <w:basedOn w:val="Normal"/>
    <w:uiPriority w:val="34"/>
    <w:qFormat/>
    <w:rsid w:val="005F4ACA"/>
    <w:pPr>
      <w:ind w:left="720"/>
    </w:pPr>
  </w:style>
  <w:style w:type="paragraph" w:customStyle="1" w:styleId="MediumGrid21">
    <w:name w:val="Medium Grid 21"/>
    <w:uiPriority w:val="1"/>
    <w:qFormat/>
    <w:rsid w:val="006632EF"/>
    <w:pPr>
      <w:suppressAutoHyphens/>
    </w:pPr>
    <w:rPr>
      <w:rFonts w:ascii="Times New Roman" w:eastAsia="MS Mincho" w:hAnsi="Times New Roman"/>
      <w:sz w:val="24"/>
      <w:szCs w:val="24"/>
      <w:lang w:val="en-US" w:eastAsia="ar-SA"/>
    </w:rPr>
  </w:style>
  <w:style w:type="paragraph" w:styleId="Date">
    <w:name w:val="Date"/>
    <w:basedOn w:val="Normal"/>
    <w:next w:val="Normal"/>
    <w:link w:val="DateChar"/>
    <w:uiPriority w:val="99"/>
    <w:semiHidden/>
    <w:unhideWhenUsed/>
    <w:rsid w:val="00881745"/>
  </w:style>
  <w:style w:type="character" w:customStyle="1" w:styleId="DateChar">
    <w:name w:val="Date Char"/>
    <w:link w:val="Date"/>
    <w:uiPriority w:val="99"/>
    <w:semiHidden/>
    <w:rsid w:val="00881745"/>
    <w:rPr>
      <w:rFonts w:ascii="Times New Roman" w:eastAsia="MS Mincho" w:hAnsi="Times New Roman"/>
      <w:sz w:val="24"/>
      <w:szCs w:val="24"/>
      <w:lang w:val="en-US" w:eastAsia="ar-SA"/>
    </w:rPr>
  </w:style>
  <w:style w:type="paragraph" w:styleId="NoSpacing">
    <w:name w:val="No Spacing"/>
    <w:uiPriority w:val="1"/>
    <w:qFormat/>
    <w:rsid w:val="008C03F3"/>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8C03F3"/>
    <w:pPr>
      <w:suppressAutoHyphens w:val="0"/>
      <w:spacing w:after="200" w:line="276" w:lineRule="auto"/>
      <w:ind w:left="720"/>
      <w:contextualSpacing/>
    </w:pPr>
    <w:rPr>
      <w:rFonts w:asciiTheme="minorHAnsi" w:eastAsiaTheme="minorEastAsia" w:hAnsiTheme="minorHAnsi" w:cstheme="minorBidi"/>
      <w:sz w:val="22"/>
      <w:szCs w:val="22"/>
      <w:lang w:val="en-P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6529">
      <w:bodyDiv w:val="1"/>
      <w:marLeft w:val="0"/>
      <w:marRight w:val="0"/>
      <w:marTop w:val="0"/>
      <w:marBottom w:val="0"/>
      <w:divBdr>
        <w:top w:val="none" w:sz="0" w:space="0" w:color="auto"/>
        <w:left w:val="none" w:sz="0" w:space="0" w:color="auto"/>
        <w:bottom w:val="none" w:sz="0" w:space="0" w:color="auto"/>
        <w:right w:val="none" w:sz="0" w:space="0" w:color="auto"/>
      </w:divBdr>
    </w:div>
    <w:div w:id="25494560">
      <w:bodyDiv w:val="1"/>
      <w:marLeft w:val="0"/>
      <w:marRight w:val="0"/>
      <w:marTop w:val="0"/>
      <w:marBottom w:val="0"/>
      <w:divBdr>
        <w:top w:val="none" w:sz="0" w:space="0" w:color="auto"/>
        <w:left w:val="none" w:sz="0" w:space="0" w:color="auto"/>
        <w:bottom w:val="none" w:sz="0" w:space="0" w:color="auto"/>
        <w:right w:val="none" w:sz="0" w:space="0" w:color="auto"/>
      </w:divBdr>
      <w:divsChild>
        <w:div w:id="490948052">
          <w:marLeft w:val="432"/>
          <w:marRight w:val="0"/>
          <w:marTop w:val="120"/>
          <w:marBottom w:val="0"/>
          <w:divBdr>
            <w:top w:val="none" w:sz="0" w:space="0" w:color="auto"/>
            <w:left w:val="none" w:sz="0" w:space="0" w:color="auto"/>
            <w:bottom w:val="none" w:sz="0" w:space="0" w:color="auto"/>
            <w:right w:val="none" w:sz="0" w:space="0" w:color="auto"/>
          </w:divBdr>
        </w:div>
      </w:divsChild>
    </w:div>
    <w:div w:id="55251888">
      <w:bodyDiv w:val="1"/>
      <w:marLeft w:val="0"/>
      <w:marRight w:val="0"/>
      <w:marTop w:val="0"/>
      <w:marBottom w:val="0"/>
      <w:divBdr>
        <w:top w:val="none" w:sz="0" w:space="0" w:color="auto"/>
        <w:left w:val="none" w:sz="0" w:space="0" w:color="auto"/>
        <w:bottom w:val="none" w:sz="0" w:space="0" w:color="auto"/>
        <w:right w:val="none" w:sz="0" w:space="0" w:color="auto"/>
      </w:divBdr>
    </w:div>
    <w:div w:id="69622436">
      <w:bodyDiv w:val="1"/>
      <w:marLeft w:val="0"/>
      <w:marRight w:val="0"/>
      <w:marTop w:val="0"/>
      <w:marBottom w:val="0"/>
      <w:divBdr>
        <w:top w:val="none" w:sz="0" w:space="0" w:color="auto"/>
        <w:left w:val="none" w:sz="0" w:space="0" w:color="auto"/>
        <w:bottom w:val="none" w:sz="0" w:space="0" w:color="auto"/>
        <w:right w:val="none" w:sz="0" w:space="0" w:color="auto"/>
      </w:divBdr>
      <w:divsChild>
        <w:div w:id="112477994">
          <w:marLeft w:val="1166"/>
          <w:marRight w:val="0"/>
          <w:marTop w:val="134"/>
          <w:marBottom w:val="0"/>
          <w:divBdr>
            <w:top w:val="none" w:sz="0" w:space="0" w:color="auto"/>
            <w:left w:val="none" w:sz="0" w:space="0" w:color="auto"/>
            <w:bottom w:val="none" w:sz="0" w:space="0" w:color="auto"/>
            <w:right w:val="none" w:sz="0" w:space="0" w:color="auto"/>
          </w:divBdr>
        </w:div>
        <w:div w:id="444662670">
          <w:marLeft w:val="1800"/>
          <w:marRight w:val="0"/>
          <w:marTop w:val="115"/>
          <w:marBottom w:val="0"/>
          <w:divBdr>
            <w:top w:val="none" w:sz="0" w:space="0" w:color="auto"/>
            <w:left w:val="none" w:sz="0" w:space="0" w:color="auto"/>
            <w:bottom w:val="none" w:sz="0" w:space="0" w:color="auto"/>
            <w:right w:val="none" w:sz="0" w:space="0" w:color="auto"/>
          </w:divBdr>
        </w:div>
        <w:div w:id="531577511">
          <w:marLeft w:val="1166"/>
          <w:marRight w:val="0"/>
          <w:marTop w:val="134"/>
          <w:marBottom w:val="0"/>
          <w:divBdr>
            <w:top w:val="none" w:sz="0" w:space="0" w:color="auto"/>
            <w:left w:val="none" w:sz="0" w:space="0" w:color="auto"/>
            <w:bottom w:val="none" w:sz="0" w:space="0" w:color="auto"/>
            <w:right w:val="none" w:sz="0" w:space="0" w:color="auto"/>
          </w:divBdr>
        </w:div>
        <w:div w:id="1431005308">
          <w:marLeft w:val="547"/>
          <w:marRight w:val="0"/>
          <w:marTop w:val="154"/>
          <w:marBottom w:val="0"/>
          <w:divBdr>
            <w:top w:val="none" w:sz="0" w:space="0" w:color="auto"/>
            <w:left w:val="none" w:sz="0" w:space="0" w:color="auto"/>
            <w:bottom w:val="none" w:sz="0" w:space="0" w:color="auto"/>
            <w:right w:val="none" w:sz="0" w:space="0" w:color="auto"/>
          </w:divBdr>
        </w:div>
        <w:div w:id="1726485044">
          <w:marLeft w:val="1800"/>
          <w:marRight w:val="0"/>
          <w:marTop w:val="115"/>
          <w:marBottom w:val="0"/>
          <w:divBdr>
            <w:top w:val="none" w:sz="0" w:space="0" w:color="auto"/>
            <w:left w:val="none" w:sz="0" w:space="0" w:color="auto"/>
            <w:bottom w:val="none" w:sz="0" w:space="0" w:color="auto"/>
            <w:right w:val="none" w:sz="0" w:space="0" w:color="auto"/>
          </w:divBdr>
        </w:div>
      </w:divsChild>
    </w:div>
    <w:div w:id="80417211">
      <w:bodyDiv w:val="1"/>
      <w:marLeft w:val="0"/>
      <w:marRight w:val="0"/>
      <w:marTop w:val="0"/>
      <w:marBottom w:val="0"/>
      <w:divBdr>
        <w:top w:val="none" w:sz="0" w:space="0" w:color="auto"/>
        <w:left w:val="none" w:sz="0" w:space="0" w:color="auto"/>
        <w:bottom w:val="none" w:sz="0" w:space="0" w:color="auto"/>
        <w:right w:val="none" w:sz="0" w:space="0" w:color="auto"/>
      </w:divBdr>
      <w:divsChild>
        <w:div w:id="143861809">
          <w:marLeft w:val="547"/>
          <w:marRight w:val="0"/>
          <w:marTop w:val="154"/>
          <w:marBottom w:val="0"/>
          <w:divBdr>
            <w:top w:val="none" w:sz="0" w:space="0" w:color="auto"/>
            <w:left w:val="none" w:sz="0" w:space="0" w:color="auto"/>
            <w:bottom w:val="none" w:sz="0" w:space="0" w:color="auto"/>
            <w:right w:val="none" w:sz="0" w:space="0" w:color="auto"/>
          </w:divBdr>
        </w:div>
        <w:div w:id="1796869454">
          <w:marLeft w:val="547"/>
          <w:marRight w:val="0"/>
          <w:marTop w:val="154"/>
          <w:marBottom w:val="0"/>
          <w:divBdr>
            <w:top w:val="none" w:sz="0" w:space="0" w:color="auto"/>
            <w:left w:val="none" w:sz="0" w:space="0" w:color="auto"/>
            <w:bottom w:val="none" w:sz="0" w:space="0" w:color="auto"/>
            <w:right w:val="none" w:sz="0" w:space="0" w:color="auto"/>
          </w:divBdr>
        </w:div>
        <w:div w:id="1827044505">
          <w:marLeft w:val="547"/>
          <w:marRight w:val="0"/>
          <w:marTop w:val="154"/>
          <w:marBottom w:val="0"/>
          <w:divBdr>
            <w:top w:val="none" w:sz="0" w:space="0" w:color="auto"/>
            <w:left w:val="none" w:sz="0" w:space="0" w:color="auto"/>
            <w:bottom w:val="none" w:sz="0" w:space="0" w:color="auto"/>
            <w:right w:val="none" w:sz="0" w:space="0" w:color="auto"/>
          </w:divBdr>
        </w:div>
        <w:div w:id="1845701980">
          <w:marLeft w:val="547"/>
          <w:marRight w:val="0"/>
          <w:marTop w:val="154"/>
          <w:marBottom w:val="0"/>
          <w:divBdr>
            <w:top w:val="none" w:sz="0" w:space="0" w:color="auto"/>
            <w:left w:val="none" w:sz="0" w:space="0" w:color="auto"/>
            <w:bottom w:val="none" w:sz="0" w:space="0" w:color="auto"/>
            <w:right w:val="none" w:sz="0" w:space="0" w:color="auto"/>
          </w:divBdr>
        </w:div>
        <w:div w:id="1919826134">
          <w:marLeft w:val="547"/>
          <w:marRight w:val="0"/>
          <w:marTop w:val="154"/>
          <w:marBottom w:val="0"/>
          <w:divBdr>
            <w:top w:val="none" w:sz="0" w:space="0" w:color="auto"/>
            <w:left w:val="none" w:sz="0" w:space="0" w:color="auto"/>
            <w:bottom w:val="none" w:sz="0" w:space="0" w:color="auto"/>
            <w:right w:val="none" w:sz="0" w:space="0" w:color="auto"/>
          </w:divBdr>
        </w:div>
      </w:divsChild>
    </w:div>
    <w:div w:id="94324805">
      <w:bodyDiv w:val="1"/>
      <w:marLeft w:val="0"/>
      <w:marRight w:val="0"/>
      <w:marTop w:val="0"/>
      <w:marBottom w:val="0"/>
      <w:divBdr>
        <w:top w:val="none" w:sz="0" w:space="0" w:color="auto"/>
        <w:left w:val="none" w:sz="0" w:space="0" w:color="auto"/>
        <w:bottom w:val="none" w:sz="0" w:space="0" w:color="auto"/>
        <w:right w:val="none" w:sz="0" w:space="0" w:color="auto"/>
      </w:divBdr>
    </w:div>
    <w:div w:id="103186208">
      <w:bodyDiv w:val="1"/>
      <w:marLeft w:val="0"/>
      <w:marRight w:val="0"/>
      <w:marTop w:val="0"/>
      <w:marBottom w:val="0"/>
      <w:divBdr>
        <w:top w:val="none" w:sz="0" w:space="0" w:color="auto"/>
        <w:left w:val="none" w:sz="0" w:space="0" w:color="auto"/>
        <w:bottom w:val="none" w:sz="0" w:space="0" w:color="auto"/>
        <w:right w:val="none" w:sz="0" w:space="0" w:color="auto"/>
      </w:divBdr>
      <w:divsChild>
        <w:div w:id="386344415">
          <w:marLeft w:val="1800"/>
          <w:marRight w:val="0"/>
          <w:marTop w:val="77"/>
          <w:marBottom w:val="0"/>
          <w:divBdr>
            <w:top w:val="none" w:sz="0" w:space="0" w:color="auto"/>
            <w:left w:val="none" w:sz="0" w:space="0" w:color="auto"/>
            <w:bottom w:val="none" w:sz="0" w:space="0" w:color="auto"/>
            <w:right w:val="none" w:sz="0" w:space="0" w:color="auto"/>
          </w:divBdr>
        </w:div>
        <w:div w:id="450516648">
          <w:marLeft w:val="547"/>
          <w:marRight w:val="0"/>
          <w:marTop w:val="173"/>
          <w:marBottom w:val="0"/>
          <w:divBdr>
            <w:top w:val="none" w:sz="0" w:space="0" w:color="auto"/>
            <w:left w:val="none" w:sz="0" w:space="0" w:color="auto"/>
            <w:bottom w:val="none" w:sz="0" w:space="0" w:color="auto"/>
            <w:right w:val="none" w:sz="0" w:space="0" w:color="auto"/>
          </w:divBdr>
        </w:div>
        <w:div w:id="1638683218">
          <w:marLeft w:val="1166"/>
          <w:marRight w:val="0"/>
          <w:marTop w:val="96"/>
          <w:marBottom w:val="0"/>
          <w:divBdr>
            <w:top w:val="none" w:sz="0" w:space="0" w:color="auto"/>
            <w:left w:val="none" w:sz="0" w:space="0" w:color="auto"/>
            <w:bottom w:val="none" w:sz="0" w:space="0" w:color="auto"/>
            <w:right w:val="none" w:sz="0" w:space="0" w:color="auto"/>
          </w:divBdr>
        </w:div>
        <w:div w:id="1699309788">
          <w:marLeft w:val="1166"/>
          <w:marRight w:val="0"/>
          <w:marTop w:val="96"/>
          <w:marBottom w:val="0"/>
          <w:divBdr>
            <w:top w:val="none" w:sz="0" w:space="0" w:color="auto"/>
            <w:left w:val="none" w:sz="0" w:space="0" w:color="auto"/>
            <w:bottom w:val="none" w:sz="0" w:space="0" w:color="auto"/>
            <w:right w:val="none" w:sz="0" w:space="0" w:color="auto"/>
          </w:divBdr>
        </w:div>
        <w:div w:id="1720470226">
          <w:marLeft w:val="1800"/>
          <w:marRight w:val="0"/>
          <w:marTop w:val="77"/>
          <w:marBottom w:val="0"/>
          <w:divBdr>
            <w:top w:val="none" w:sz="0" w:space="0" w:color="auto"/>
            <w:left w:val="none" w:sz="0" w:space="0" w:color="auto"/>
            <w:bottom w:val="none" w:sz="0" w:space="0" w:color="auto"/>
            <w:right w:val="none" w:sz="0" w:space="0" w:color="auto"/>
          </w:divBdr>
        </w:div>
        <w:div w:id="1773621927">
          <w:marLeft w:val="1166"/>
          <w:marRight w:val="0"/>
          <w:marTop w:val="96"/>
          <w:marBottom w:val="0"/>
          <w:divBdr>
            <w:top w:val="none" w:sz="0" w:space="0" w:color="auto"/>
            <w:left w:val="none" w:sz="0" w:space="0" w:color="auto"/>
            <w:bottom w:val="none" w:sz="0" w:space="0" w:color="auto"/>
            <w:right w:val="none" w:sz="0" w:space="0" w:color="auto"/>
          </w:divBdr>
        </w:div>
        <w:div w:id="1799107237">
          <w:marLeft w:val="1166"/>
          <w:marRight w:val="0"/>
          <w:marTop w:val="96"/>
          <w:marBottom w:val="0"/>
          <w:divBdr>
            <w:top w:val="none" w:sz="0" w:space="0" w:color="auto"/>
            <w:left w:val="none" w:sz="0" w:space="0" w:color="auto"/>
            <w:bottom w:val="none" w:sz="0" w:space="0" w:color="auto"/>
            <w:right w:val="none" w:sz="0" w:space="0" w:color="auto"/>
          </w:divBdr>
        </w:div>
        <w:div w:id="1939634216">
          <w:marLeft w:val="1166"/>
          <w:marRight w:val="0"/>
          <w:marTop w:val="96"/>
          <w:marBottom w:val="0"/>
          <w:divBdr>
            <w:top w:val="none" w:sz="0" w:space="0" w:color="auto"/>
            <w:left w:val="none" w:sz="0" w:space="0" w:color="auto"/>
            <w:bottom w:val="none" w:sz="0" w:space="0" w:color="auto"/>
            <w:right w:val="none" w:sz="0" w:space="0" w:color="auto"/>
          </w:divBdr>
        </w:div>
      </w:divsChild>
    </w:div>
    <w:div w:id="143741101">
      <w:bodyDiv w:val="1"/>
      <w:marLeft w:val="0"/>
      <w:marRight w:val="0"/>
      <w:marTop w:val="0"/>
      <w:marBottom w:val="0"/>
      <w:divBdr>
        <w:top w:val="none" w:sz="0" w:space="0" w:color="auto"/>
        <w:left w:val="none" w:sz="0" w:space="0" w:color="auto"/>
        <w:bottom w:val="none" w:sz="0" w:space="0" w:color="auto"/>
        <w:right w:val="none" w:sz="0" w:space="0" w:color="auto"/>
      </w:divBdr>
    </w:div>
    <w:div w:id="180628632">
      <w:bodyDiv w:val="1"/>
      <w:marLeft w:val="0"/>
      <w:marRight w:val="0"/>
      <w:marTop w:val="0"/>
      <w:marBottom w:val="0"/>
      <w:divBdr>
        <w:top w:val="none" w:sz="0" w:space="0" w:color="auto"/>
        <w:left w:val="none" w:sz="0" w:space="0" w:color="auto"/>
        <w:bottom w:val="none" w:sz="0" w:space="0" w:color="auto"/>
        <w:right w:val="none" w:sz="0" w:space="0" w:color="auto"/>
      </w:divBdr>
      <w:divsChild>
        <w:div w:id="1646546352">
          <w:marLeft w:val="432"/>
          <w:marRight w:val="0"/>
          <w:marTop w:val="120"/>
          <w:marBottom w:val="0"/>
          <w:divBdr>
            <w:top w:val="none" w:sz="0" w:space="0" w:color="auto"/>
            <w:left w:val="none" w:sz="0" w:space="0" w:color="auto"/>
            <w:bottom w:val="none" w:sz="0" w:space="0" w:color="auto"/>
            <w:right w:val="none" w:sz="0" w:space="0" w:color="auto"/>
          </w:divBdr>
        </w:div>
      </w:divsChild>
    </w:div>
    <w:div w:id="203182062">
      <w:bodyDiv w:val="1"/>
      <w:marLeft w:val="0"/>
      <w:marRight w:val="0"/>
      <w:marTop w:val="0"/>
      <w:marBottom w:val="0"/>
      <w:divBdr>
        <w:top w:val="none" w:sz="0" w:space="0" w:color="auto"/>
        <w:left w:val="none" w:sz="0" w:space="0" w:color="auto"/>
        <w:bottom w:val="none" w:sz="0" w:space="0" w:color="auto"/>
        <w:right w:val="none" w:sz="0" w:space="0" w:color="auto"/>
      </w:divBdr>
      <w:divsChild>
        <w:div w:id="1175417934">
          <w:marLeft w:val="432"/>
          <w:marRight w:val="0"/>
          <w:marTop w:val="120"/>
          <w:marBottom w:val="0"/>
          <w:divBdr>
            <w:top w:val="none" w:sz="0" w:space="0" w:color="auto"/>
            <w:left w:val="none" w:sz="0" w:space="0" w:color="auto"/>
            <w:bottom w:val="none" w:sz="0" w:space="0" w:color="auto"/>
            <w:right w:val="none" w:sz="0" w:space="0" w:color="auto"/>
          </w:divBdr>
        </w:div>
      </w:divsChild>
    </w:div>
    <w:div w:id="240257858">
      <w:bodyDiv w:val="1"/>
      <w:marLeft w:val="0"/>
      <w:marRight w:val="0"/>
      <w:marTop w:val="0"/>
      <w:marBottom w:val="0"/>
      <w:divBdr>
        <w:top w:val="none" w:sz="0" w:space="0" w:color="auto"/>
        <w:left w:val="none" w:sz="0" w:space="0" w:color="auto"/>
        <w:bottom w:val="none" w:sz="0" w:space="0" w:color="auto"/>
        <w:right w:val="none" w:sz="0" w:space="0" w:color="auto"/>
      </w:divBdr>
    </w:div>
    <w:div w:id="247347054">
      <w:bodyDiv w:val="1"/>
      <w:marLeft w:val="0"/>
      <w:marRight w:val="0"/>
      <w:marTop w:val="0"/>
      <w:marBottom w:val="0"/>
      <w:divBdr>
        <w:top w:val="none" w:sz="0" w:space="0" w:color="auto"/>
        <w:left w:val="none" w:sz="0" w:space="0" w:color="auto"/>
        <w:bottom w:val="none" w:sz="0" w:space="0" w:color="auto"/>
        <w:right w:val="none" w:sz="0" w:space="0" w:color="auto"/>
      </w:divBdr>
      <w:divsChild>
        <w:div w:id="395592233">
          <w:marLeft w:val="547"/>
          <w:marRight w:val="0"/>
          <w:marTop w:val="120"/>
          <w:marBottom w:val="0"/>
          <w:divBdr>
            <w:top w:val="none" w:sz="0" w:space="0" w:color="auto"/>
            <w:left w:val="none" w:sz="0" w:space="0" w:color="auto"/>
            <w:bottom w:val="none" w:sz="0" w:space="0" w:color="auto"/>
            <w:right w:val="none" w:sz="0" w:space="0" w:color="auto"/>
          </w:divBdr>
        </w:div>
        <w:div w:id="801072667">
          <w:marLeft w:val="547"/>
          <w:marRight w:val="0"/>
          <w:marTop w:val="120"/>
          <w:marBottom w:val="0"/>
          <w:divBdr>
            <w:top w:val="none" w:sz="0" w:space="0" w:color="auto"/>
            <w:left w:val="none" w:sz="0" w:space="0" w:color="auto"/>
            <w:bottom w:val="none" w:sz="0" w:space="0" w:color="auto"/>
            <w:right w:val="none" w:sz="0" w:space="0" w:color="auto"/>
          </w:divBdr>
        </w:div>
        <w:div w:id="922758908">
          <w:marLeft w:val="547"/>
          <w:marRight w:val="0"/>
          <w:marTop w:val="120"/>
          <w:marBottom w:val="0"/>
          <w:divBdr>
            <w:top w:val="none" w:sz="0" w:space="0" w:color="auto"/>
            <w:left w:val="none" w:sz="0" w:space="0" w:color="auto"/>
            <w:bottom w:val="none" w:sz="0" w:space="0" w:color="auto"/>
            <w:right w:val="none" w:sz="0" w:space="0" w:color="auto"/>
          </w:divBdr>
        </w:div>
        <w:div w:id="1295866166">
          <w:marLeft w:val="547"/>
          <w:marRight w:val="0"/>
          <w:marTop w:val="120"/>
          <w:marBottom w:val="0"/>
          <w:divBdr>
            <w:top w:val="none" w:sz="0" w:space="0" w:color="auto"/>
            <w:left w:val="none" w:sz="0" w:space="0" w:color="auto"/>
            <w:bottom w:val="none" w:sz="0" w:space="0" w:color="auto"/>
            <w:right w:val="none" w:sz="0" w:space="0" w:color="auto"/>
          </w:divBdr>
        </w:div>
      </w:divsChild>
    </w:div>
    <w:div w:id="308562946">
      <w:bodyDiv w:val="1"/>
      <w:marLeft w:val="0"/>
      <w:marRight w:val="0"/>
      <w:marTop w:val="0"/>
      <w:marBottom w:val="0"/>
      <w:divBdr>
        <w:top w:val="none" w:sz="0" w:space="0" w:color="auto"/>
        <w:left w:val="none" w:sz="0" w:space="0" w:color="auto"/>
        <w:bottom w:val="none" w:sz="0" w:space="0" w:color="auto"/>
        <w:right w:val="none" w:sz="0" w:space="0" w:color="auto"/>
      </w:divBdr>
    </w:div>
    <w:div w:id="315575185">
      <w:bodyDiv w:val="1"/>
      <w:marLeft w:val="0"/>
      <w:marRight w:val="0"/>
      <w:marTop w:val="0"/>
      <w:marBottom w:val="0"/>
      <w:divBdr>
        <w:top w:val="none" w:sz="0" w:space="0" w:color="auto"/>
        <w:left w:val="none" w:sz="0" w:space="0" w:color="auto"/>
        <w:bottom w:val="none" w:sz="0" w:space="0" w:color="auto"/>
        <w:right w:val="none" w:sz="0" w:space="0" w:color="auto"/>
      </w:divBdr>
      <w:divsChild>
        <w:div w:id="268438472">
          <w:marLeft w:val="806"/>
          <w:marRight w:val="0"/>
          <w:marTop w:val="120"/>
          <w:marBottom w:val="0"/>
          <w:divBdr>
            <w:top w:val="none" w:sz="0" w:space="0" w:color="auto"/>
            <w:left w:val="none" w:sz="0" w:space="0" w:color="auto"/>
            <w:bottom w:val="none" w:sz="0" w:space="0" w:color="auto"/>
            <w:right w:val="none" w:sz="0" w:space="0" w:color="auto"/>
          </w:divBdr>
        </w:div>
        <w:div w:id="835875114">
          <w:marLeft w:val="806"/>
          <w:marRight w:val="0"/>
          <w:marTop w:val="120"/>
          <w:marBottom w:val="0"/>
          <w:divBdr>
            <w:top w:val="none" w:sz="0" w:space="0" w:color="auto"/>
            <w:left w:val="none" w:sz="0" w:space="0" w:color="auto"/>
            <w:bottom w:val="none" w:sz="0" w:space="0" w:color="auto"/>
            <w:right w:val="none" w:sz="0" w:space="0" w:color="auto"/>
          </w:divBdr>
        </w:div>
        <w:div w:id="970936438">
          <w:marLeft w:val="806"/>
          <w:marRight w:val="0"/>
          <w:marTop w:val="120"/>
          <w:marBottom w:val="0"/>
          <w:divBdr>
            <w:top w:val="none" w:sz="0" w:space="0" w:color="auto"/>
            <w:left w:val="none" w:sz="0" w:space="0" w:color="auto"/>
            <w:bottom w:val="none" w:sz="0" w:space="0" w:color="auto"/>
            <w:right w:val="none" w:sz="0" w:space="0" w:color="auto"/>
          </w:divBdr>
        </w:div>
        <w:div w:id="979113037">
          <w:marLeft w:val="806"/>
          <w:marRight w:val="0"/>
          <w:marTop w:val="120"/>
          <w:marBottom w:val="0"/>
          <w:divBdr>
            <w:top w:val="none" w:sz="0" w:space="0" w:color="auto"/>
            <w:left w:val="none" w:sz="0" w:space="0" w:color="auto"/>
            <w:bottom w:val="none" w:sz="0" w:space="0" w:color="auto"/>
            <w:right w:val="none" w:sz="0" w:space="0" w:color="auto"/>
          </w:divBdr>
        </w:div>
      </w:divsChild>
    </w:div>
    <w:div w:id="357968792">
      <w:bodyDiv w:val="1"/>
      <w:marLeft w:val="0"/>
      <w:marRight w:val="0"/>
      <w:marTop w:val="0"/>
      <w:marBottom w:val="0"/>
      <w:divBdr>
        <w:top w:val="none" w:sz="0" w:space="0" w:color="auto"/>
        <w:left w:val="none" w:sz="0" w:space="0" w:color="auto"/>
        <w:bottom w:val="none" w:sz="0" w:space="0" w:color="auto"/>
        <w:right w:val="none" w:sz="0" w:space="0" w:color="auto"/>
      </w:divBdr>
      <w:divsChild>
        <w:div w:id="833228702">
          <w:marLeft w:val="1166"/>
          <w:marRight w:val="0"/>
          <w:marTop w:val="77"/>
          <w:marBottom w:val="0"/>
          <w:divBdr>
            <w:top w:val="none" w:sz="0" w:space="0" w:color="auto"/>
            <w:left w:val="none" w:sz="0" w:space="0" w:color="auto"/>
            <w:bottom w:val="none" w:sz="0" w:space="0" w:color="auto"/>
            <w:right w:val="none" w:sz="0" w:space="0" w:color="auto"/>
          </w:divBdr>
        </w:div>
        <w:div w:id="1059093078">
          <w:marLeft w:val="547"/>
          <w:marRight w:val="0"/>
          <w:marTop w:val="154"/>
          <w:marBottom w:val="0"/>
          <w:divBdr>
            <w:top w:val="none" w:sz="0" w:space="0" w:color="auto"/>
            <w:left w:val="none" w:sz="0" w:space="0" w:color="auto"/>
            <w:bottom w:val="none" w:sz="0" w:space="0" w:color="auto"/>
            <w:right w:val="none" w:sz="0" w:space="0" w:color="auto"/>
          </w:divBdr>
        </w:div>
        <w:div w:id="1290436067">
          <w:marLeft w:val="1166"/>
          <w:marRight w:val="0"/>
          <w:marTop w:val="86"/>
          <w:marBottom w:val="0"/>
          <w:divBdr>
            <w:top w:val="none" w:sz="0" w:space="0" w:color="auto"/>
            <w:left w:val="none" w:sz="0" w:space="0" w:color="auto"/>
            <w:bottom w:val="none" w:sz="0" w:space="0" w:color="auto"/>
            <w:right w:val="none" w:sz="0" w:space="0" w:color="auto"/>
          </w:divBdr>
        </w:div>
        <w:div w:id="1323463796">
          <w:marLeft w:val="1166"/>
          <w:marRight w:val="0"/>
          <w:marTop w:val="77"/>
          <w:marBottom w:val="0"/>
          <w:divBdr>
            <w:top w:val="none" w:sz="0" w:space="0" w:color="auto"/>
            <w:left w:val="none" w:sz="0" w:space="0" w:color="auto"/>
            <w:bottom w:val="none" w:sz="0" w:space="0" w:color="auto"/>
            <w:right w:val="none" w:sz="0" w:space="0" w:color="auto"/>
          </w:divBdr>
        </w:div>
        <w:div w:id="1823158970">
          <w:marLeft w:val="1166"/>
          <w:marRight w:val="0"/>
          <w:marTop w:val="77"/>
          <w:marBottom w:val="0"/>
          <w:divBdr>
            <w:top w:val="none" w:sz="0" w:space="0" w:color="auto"/>
            <w:left w:val="none" w:sz="0" w:space="0" w:color="auto"/>
            <w:bottom w:val="none" w:sz="0" w:space="0" w:color="auto"/>
            <w:right w:val="none" w:sz="0" w:space="0" w:color="auto"/>
          </w:divBdr>
        </w:div>
        <w:div w:id="1842506849">
          <w:marLeft w:val="1166"/>
          <w:marRight w:val="0"/>
          <w:marTop w:val="77"/>
          <w:marBottom w:val="0"/>
          <w:divBdr>
            <w:top w:val="none" w:sz="0" w:space="0" w:color="auto"/>
            <w:left w:val="none" w:sz="0" w:space="0" w:color="auto"/>
            <w:bottom w:val="none" w:sz="0" w:space="0" w:color="auto"/>
            <w:right w:val="none" w:sz="0" w:space="0" w:color="auto"/>
          </w:divBdr>
        </w:div>
        <w:div w:id="2056999263">
          <w:marLeft w:val="547"/>
          <w:marRight w:val="0"/>
          <w:marTop w:val="154"/>
          <w:marBottom w:val="0"/>
          <w:divBdr>
            <w:top w:val="none" w:sz="0" w:space="0" w:color="auto"/>
            <w:left w:val="none" w:sz="0" w:space="0" w:color="auto"/>
            <w:bottom w:val="none" w:sz="0" w:space="0" w:color="auto"/>
            <w:right w:val="none" w:sz="0" w:space="0" w:color="auto"/>
          </w:divBdr>
        </w:div>
      </w:divsChild>
    </w:div>
    <w:div w:id="378357780">
      <w:bodyDiv w:val="1"/>
      <w:marLeft w:val="0"/>
      <w:marRight w:val="0"/>
      <w:marTop w:val="0"/>
      <w:marBottom w:val="0"/>
      <w:divBdr>
        <w:top w:val="none" w:sz="0" w:space="0" w:color="auto"/>
        <w:left w:val="none" w:sz="0" w:space="0" w:color="auto"/>
        <w:bottom w:val="none" w:sz="0" w:space="0" w:color="auto"/>
        <w:right w:val="none" w:sz="0" w:space="0" w:color="auto"/>
      </w:divBdr>
      <w:divsChild>
        <w:div w:id="391513548">
          <w:marLeft w:val="806"/>
          <w:marRight w:val="0"/>
          <w:marTop w:val="106"/>
          <w:marBottom w:val="0"/>
          <w:divBdr>
            <w:top w:val="none" w:sz="0" w:space="0" w:color="auto"/>
            <w:left w:val="none" w:sz="0" w:space="0" w:color="auto"/>
            <w:bottom w:val="none" w:sz="0" w:space="0" w:color="auto"/>
            <w:right w:val="none" w:sz="0" w:space="0" w:color="auto"/>
          </w:divBdr>
        </w:div>
        <w:div w:id="512646048">
          <w:marLeft w:val="547"/>
          <w:marRight w:val="0"/>
          <w:marTop w:val="106"/>
          <w:marBottom w:val="0"/>
          <w:divBdr>
            <w:top w:val="none" w:sz="0" w:space="0" w:color="auto"/>
            <w:left w:val="none" w:sz="0" w:space="0" w:color="auto"/>
            <w:bottom w:val="none" w:sz="0" w:space="0" w:color="auto"/>
            <w:right w:val="none" w:sz="0" w:space="0" w:color="auto"/>
          </w:divBdr>
        </w:div>
        <w:div w:id="728573246">
          <w:marLeft w:val="547"/>
          <w:marRight w:val="0"/>
          <w:marTop w:val="106"/>
          <w:marBottom w:val="0"/>
          <w:divBdr>
            <w:top w:val="none" w:sz="0" w:space="0" w:color="auto"/>
            <w:left w:val="none" w:sz="0" w:space="0" w:color="auto"/>
            <w:bottom w:val="none" w:sz="0" w:space="0" w:color="auto"/>
            <w:right w:val="none" w:sz="0" w:space="0" w:color="auto"/>
          </w:divBdr>
        </w:div>
        <w:div w:id="861895812">
          <w:marLeft w:val="547"/>
          <w:marRight w:val="0"/>
          <w:marTop w:val="106"/>
          <w:marBottom w:val="0"/>
          <w:divBdr>
            <w:top w:val="none" w:sz="0" w:space="0" w:color="auto"/>
            <w:left w:val="none" w:sz="0" w:space="0" w:color="auto"/>
            <w:bottom w:val="none" w:sz="0" w:space="0" w:color="auto"/>
            <w:right w:val="none" w:sz="0" w:space="0" w:color="auto"/>
          </w:divBdr>
        </w:div>
        <w:div w:id="897475607">
          <w:marLeft w:val="547"/>
          <w:marRight w:val="0"/>
          <w:marTop w:val="106"/>
          <w:marBottom w:val="0"/>
          <w:divBdr>
            <w:top w:val="none" w:sz="0" w:space="0" w:color="auto"/>
            <w:left w:val="none" w:sz="0" w:space="0" w:color="auto"/>
            <w:bottom w:val="none" w:sz="0" w:space="0" w:color="auto"/>
            <w:right w:val="none" w:sz="0" w:space="0" w:color="auto"/>
          </w:divBdr>
        </w:div>
        <w:div w:id="1108890351">
          <w:marLeft w:val="547"/>
          <w:marRight w:val="0"/>
          <w:marTop w:val="106"/>
          <w:marBottom w:val="0"/>
          <w:divBdr>
            <w:top w:val="none" w:sz="0" w:space="0" w:color="auto"/>
            <w:left w:val="none" w:sz="0" w:space="0" w:color="auto"/>
            <w:bottom w:val="none" w:sz="0" w:space="0" w:color="auto"/>
            <w:right w:val="none" w:sz="0" w:space="0" w:color="auto"/>
          </w:divBdr>
        </w:div>
        <w:div w:id="1456291675">
          <w:marLeft w:val="547"/>
          <w:marRight w:val="0"/>
          <w:marTop w:val="106"/>
          <w:marBottom w:val="0"/>
          <w:divBdr>
            <w:top w:val="none" w:sz="0" w:space="0" w:color="auto"/>
            <w:left w:val="none" w:sz="0" w:space="0" w:color="auto"/>
            <w:bottom w:val="none" w:sz="0" w:space="0" w:color="auto"/>
            <w:right w:val="none" w:sz="0" w:space="0" w:color="auto"/>
          </w:divBdr>
        </w:div>
        <w:div w:id="1612281678">
          <w:marLeft w:val="547"/>
          <w:marRight w:val="0"/>
          <w:marTop w:val="106"/>
          <w:marBottom w:val="0"/>
          <w:divBdr>
            <w:top w:val="none" w:sz="0" w:space="0" w:color="auto"/>
            <w:left w:val="none" w:sz="0" w:space="0" w:color="auto"/>
            <w:bottom w:val="none" w:sz="0" w:space="0" w:color="auto"/>
            <w:right w:val="none" w:sz="0" w:space="0" w:color="auto"/>
          </w:divBdr>
        </w:div>
        <w:div w:id="1644699154">
          <w:marLeft w:val="547"/>
          <w:marRight w:val="0"/>
          <w:marTop w:val="106"/>
          <w:marBottom w:val="0"/>
          <w:divBdr>
            <w:top w:val="none" w:sz="0" w:space="0" w:color="auto"/>
            <w:left w:val="none" w:sz="0" w:space="0" w:color="auto"/>
            <w:bottom w:val="none" w:sz="0" w:space="0" w:color="auto"/>
            <w:right w:val="none" w:sz="0" w:space="0" w:color="auto"/>
          </w:divBdr>
        </w:div>
      </w:divsChild>
    </w:div>
    <w:div w:id="379017331">
      <w:bodyDiv w:val="1"/>
      <w:marLeft w:val="0"/>
      <w:marRight w:val="0"/>
      <w:marTop w:val="0"/>
      <w:marBottom w:val="0"/>
      <w:divBdr>
        <w:top w:val="none" w:sz="0" w:space="0" w:color="auto"/>
        <w:left w:val="none" w:sz="0" w:space="0" w:color="auto"/>
        <w:bottom w:val="none" w:sz="0" w:space="0" w:color="auto"/>
        <w:right w:val="none" w:sz="0" w:space="0" w:color="auto"/>
      </w:divBdr>
    </w:div>
    <w:div w:id="390423530">
      <w:bodyDiv w:val="1"/>
      <w:marLeft w:val="0"/>
      <w:marRight w:val="0"/>
      <w:marTop w:val="0"/>
      <w:marBottom w:val="0"/>
      <w:divBdr>
        <w:top w:val="none" w:sz="0" w:space="0" w:color="auto"/>
        <w:left w:val="none" w:sz="0" w:space="0" w:color="auto"/>
        <w:bottom w:val="none" w:sz="0" w:space="0" w:color="auto"/>
        <w:right w:val="none" w:sz="0" w:space="0" w:color="auto"/>
      </w:divBdr>
    </w:div>
    <w:div w:id="390465116">
      <w:bodyDiv w:val="1"/>
      <w:marLeft w:val="0"/>
      <w:marRight w:val="0"/>
      <w:marTop w:val="0"/>
      <w:marBottom w:val="0"/>
      <w:divBdr>
        <w:top w:val="none" w:sz="0" w:space="0" w:color="auto"/>
        <w:left w:val="none" w:sz="0" w:space="0" w:color="auto"/>
        <w:bottom w:val="none" w:sz="0" w:space="0" w:color="auto"/>
        <w:right w:val="none" w:sz="0" w:space="0" w:color="auto"/>
      </w:divBdr>
    </w:div>
    <w:div w:id="402916068">
      <w:bodyDiv w:val="1"/>
      <w:marLeft w:val="0"/>
      <w:marRight w:val="0"/>
      <w:marTop w:val="0"/>
      <w:marBottom w:val="0"/>
      <w:divBdr>
        <w:top w:val="none" w:sz="0" w:space="0" w:color="auto"/>
        <w:left w:val="none" w:sz="0" w:space="0" w:color="auto"/>
        <w:bottom w:val="none" w:sz="0" w:space="0" w:color="auto"/>
        <w:right w:val="none" w:sz="0" w:space="0" w:color="auto"/>
      </w:divBdr>
    </w:div>
    <w:div w:id="403917165">
      <w:bodyDiv w:val="1"/>
      <w:marLeft w:val="0"/>
      <w:marRight w:val="0"/>
      <w:marTop w:val="0"/>
      <w:marBottom w:val="0"/>
      <w:divBdr>
        <w:top w:val="none" w:sz="0" w:space="0" w:color="auto"/>
        <w:left w:val="none" w:sz="0" w:space="0" w:color="auto"/>
        <w:bottom w:val="none" w:sz="0" w:space="0" w:color="auto"/>
        <w:right w:val="none" w:sz="0" w:space="0" w:color="auto"/>
      </w:divBdr>
      <w:divsChild>
        <w:div w:id="438111479">
          <w:marLeft w:val="547"/>
          <w:marRight w:val="0"/>
          <w:marTop w:val="154"/>
          <w:marBottom w:val="0"/>
          <w:divBdr>
            <w:top w:val="none" w:sz="0" w:space="0" w:color="auto"/>
            <w:left w:val="none" w:sz="0" w:space="0" w:color="auto"/>
            <w:bottom w:val="none" w:sz="0" w:space="0" w:color="auto"/>
            <w:right w:val="none" w:sz="0" w:space="0" w:color="auto"/>
          </w:divBdr>
        </w:div>
        <w:div w:id="1737628568">
          <w:marLeft w:val="1800"/>
          <w:marRight w:val="0"/>
          <w:marTop w:val="115"/>
          <w:marBottom w:val="0"/>
          <w:divBdr>
            <w:top w:val="none" w:sz="0" w:space="0" w:color="auto"/>
            <w:left w:val="none" w:sz="0" w:space="0" w:color="auto"/>
            <w:bottom w:val="none" w:sz="0" w:space="0" w:color="auto"/>
            <w:right w:val="none" w:sz="0" w:space="0" w:color="auto"/>
          </w:divBdr>
        </w:div>
        <w:div w:id="1944678711">
          <w:marLeft w:val="1800"/>
          <w:marRight w:val="0"/>
          <w:marTop w:val="115"/>
          <w:marBottom w:val="0"/>
          <w:divBdr>
            <w:top w:val="none" w:sz="0" w:space="0" w:color="auto"/>
            <w:left w:val="none" w:sz="0" w:space="0" w:color="auto"/>
            <w:bottom w:val="none" w:sz="0" w:space="0" w:color="auto"/>
            <w:right w:val="none" w:sz="0" w:space="0" w:color="auto"/>
          </w:divBdr>
        </w:div>
        <w:div w:id="2063401410">
          <w:marLeft w:val="1166"/>
          <w:marRight w:val="0"/>
          <w:marTop w:val="134"/>
          <w:marBottom w:val="0"/>
          <w:divBdr>
            <w:top w:val="none" w:sz="0" w:space="0" w:color="auto"/>
            <w:left w:val="none" w:sz="0" w:space="0" w:color="auto"/>
            <w:bottom w:val="none" w:sz="0" w:space="0" w:color="auto"/>
            <w:right w:val="none" w:sz="0" w:space="0" w:color="auto"/>
          </w:divBdr>
        </w:div>
        <w:div w:id="2077170140">
          <w:marLeft w:val="1166"/>
          <w:marRight w:val="0"/>
          <w:marTop w:val="134"/>
          <w:marBottom w:val="0"/>
          <w:divBdr>
            <w:top w:val="none" w:sz="0" w:space="0" w:color="auto"/>
            <w:left w:val="none" w:sz="0" w:space="0" w:color="auto"/>
            <w:bottom w:val="none" w:sz="0" w:space="0" w:color="auto"/>
            <w:right w:val="none" w:sz="0" w:space="0" w:color="auto"/>
          </w:divBdr>
        </w:div>
      </w:divsChild>
    </w:div>
    <w:div w:id="414397009">
      <w:bodyDiv w:val="1"/>
      <w:marLeft w:val="0"/>
      <w:marRight w:val="0"/>
      <w:marTop w:val="0"/>
      <w:marBottom w:val="0"/>
      <w:divBdr>
        <w:top w:val="none" w:sz="0" w:space="0" w:color="auto"/>
        <w:left w:val="none" w:sz="0" w:space="0" w:color="auto"/>
        <w:bottom w:val="none" w:sz="0" w:space="0" w:color="auto"/>
        <w:right w:val="none" w:sz="0" w:space="0" w:color="auto"/>
      </w:divBdr>
      <w:divsChild>
        <w:div w:id="21442010">
          <w:marLeft w:val="547"/>
          <w:marRight w:val="0"/>
          <w:marTop w:val="96"/>
          <w:marBottom w:val="0"/>
          <w:divBdr>
            <w:top w:val="none" w:sz="0" w:space="0" w:color="auto"/>
            <w:left w:val="none" w:sz="0" w:space="0" w:color="auto"/>
            <w:bottom w:val="none" w:sz="0" w:space="0" w:color="auto"/>
            <w:right w:val="none" w:sz="0" w:space="0" w:color="auto"/>
          </w:divBdr>
        </w:div>
        <w:div w:id="577862398">
          <w:marLeft w:val="547"/>
          <w:marRight w:val="0"/>
          <w:marTop w:val="96"/>
          <w:marBottom w:val="0"/>
          <w:divBdr>
            <w:top w:val="none" w:sz="0" w:space="0" w:color="auto"/>
            <w:left w:val="none" w:sz="0" w:space="0" w:color="auto"/>
            <w:bottom w:val="none" w:sz="0" w:space="0" w:color="auto"/>
            <w:right w:val="none" w:sz="0" w:space="0" w:color="auto"/>
          </w:divBdr>
        </w:div>
        <w:div w:id="581792467">
          <w:marLeft w:val="547"/>
          <w:marRight w:val="0"/>
          <w:marTop w:val="96"/>
          <w:marBottom w:val="0"/>
          <w:divBdr>
            <w:top w:val="none" w:sz="0" w:space="0" w:color="auto"/>
            <w:left w:val="none" w:sz="0" w:space="0" w:color="auto"/>
            <w:bottom w:val="none" w:sz="0" w:space="0" w:color="auto"/>
            <w:right w:val="none" w:sz="0" w:space="0" w:color="auto"/>
          </w:divBdr>
        </w:div>
        <w:div w:id="1303459976">
          <w:marLeft w:val="547"/>
          <w:marRight w:val="0"/>
          <w:marTop w:val="96"/>
          <w:marBottom w:val="0"/>
          <w:divBdr>
            <w:top w:val="none" w:sz="0" w:space="0" w:color="auto"/>
            <w:left w:val="none" w:sz="0" w:space="0" w:color="auto"/>
            <w:bottom w:val="none" w:sz="0" w:space="0" w:color="auto"/>
            <w:right w:val="none" w:sz="0" w:space="0" w:color="auto"/>
          </w:divBdr>
        </w:div>
        <w:div w:id="1496147067">
          <w:marLeft w:val="547"/>
          <w:marRight w:val="0"/>
          <w:marTop w:val="96"/>
          <w:marBottom w:val="0"/>
          <w:divBdr>
            <w:top w:val="none" w:sz="0" w:space="0" w:color="auto"/>
            <w:left w:val="none" w:sz="0" w:space="0" w:color="auto"/>
            <w:bottom w:val="none" w:sz="0" w:space="0" w:color="auto"/>
            <w:right w:val="none" w:sz="0" w:space="0" w:color="auto"/>
          </w:divBdr>
        </w:div>
        <w:div w:id="1712026979">
          <w:marLeft w:val="547"/>
          <w:marRight w:val="0"/>
          <w:marTop w:val="96"/>
          <w:marBottom w:val="0"/>
          <w:divBdr>
            <w:top w:val="none" w:sz="0" w:space="0" w:color="auto"/>
            <w:left w:val="none" w:sz="0" w:space="0" w:color="auto"/>
            <w:bottom w:val="none" w:sz="0" w:space="0" w:color="auto"/>
            <w:right w:val="none" w:sz="0" w:space="0" w:color="auto"/>
          </w:divBdr>
        </w:div>
        <w:div w:id="2010516931">
          <w:marLeft w:val="547"/>
          <w:marRight w:val="0"/>
          <w:marTop w:val="96"/>
          <w:marBottom w:val="0"/>
          <w:divBdr>
            <w:top w:val="none" w:sz="0" w:space="0" w:color="auto"/>
            <w:left w:val="none" w:sz="0" w:space="0" w:color="auto"/>
            <w:bottom w:val="none" w:sz="0" w:space="0" w:color="auto"/>
            <w:right w:val="none" w:sz="0" w:space="0" w:color="auto"/>
          </w:divBdr>
        </w:div>
        <w:div w:id="2045518518">
          <w:marLeft w:val="547"/>
          <w:marRight w:val="0"/>
          <w:marTop w:val="96"/>
          <w:marBottom w:val="0"/>
          <w:divBdr>
            <w:top w:val="none" w:sz="0" w:space="0" w:color="auto"/>
            <w:left w:val="none" w:sz="0" w:space="0" w:color="auto"/>
            <w:bottom w:val="none" w:sz="0" w:space="0" w:color="auto"/>
            <w:right w:val="none" w:sz="0" w:space="0" w:color="auto"/>
          </w:divBdr>
        </w:div>
      </w:divsChild>
    </w:div>
    <w:div w:id="449666271">
      <w:bodyDiv w:val="1"/>
      <w:marLeft w:val="0"/>
      <w:marRight w:val="0"/>
      <w:marTop w:val="0"/>
      <w:marBottom w:val="0"/>
      <w:divBdr>
        <w:top w:val="none" w:sz="0" w:space="0" w:color="auto"/>
        <w:left w:val="none" w:sz="0" w:space="0" w:color="auto"/>
        <w:bottom w:val="none" w:sz="0" w:space="0" w:color="auto"/>
        <w:right w:val="none" w:sz="0" w:space="0" w:color="auto"/>
      </w:divBdr>
    </w:div>
    <w:div w:id="472523792">
      <w:bodyDiv w:val="1"/>
      <w:marLeft w:val="0"/>
      <w:marRight w:val="0"/>
      <w:marTop w:val="0"/>
      <w:marBottom w:val="0"/>
      <w:divBdr>
        <w:top w:val="none" w:sz="0" w:space="0" w:color="auto"/>
        <w:left w:val="none" w:sz="0" w:space="0" w:color="auto"/>
        <w:bottom w:val="none" w:sz="0" w:space="0" w:color="auto"/>
        <w:right w:val="none" w:sz="0" w:space="0" w:color="auto"/>
      </w:divBdr>
    </w:div>
    <w:div w:id="516313626">
      <w:bodyDiv w:val="1"/>
      <w:marLeft w:val="0"/>
      <w:marRight w:val="0"/>
      <w:marTop w:val="0"/>
      <w:marBottom w:val="0"/>
      <w:divBdr>
        <w:top w:val="none" w:sz="0" w:space="0" w:color="auto"/>
        <w:left w:val="none" w:sz="0" w:space="0" w:color="auto"/>
        <w:bottom w:val="none" w:sz="0" w:space="0" w:color="auto"/>
        <w:right w:val="none" w:sz="0" w:space="0" w:color="auto"/>
      </w:divBdr>
      <w:divsChild>
        <w:div w:id="598638465">
          <w:marLeft w:val="432"/>
          <w:marRight w:val="0"/>
          <w:marTop w:val="120"/>
          <w:marBottom w:val="0"/>
          <w:divBdr>
            <w:top w:val="none" w:sz="0" w:space="0" w:color="auto"/>
            <w:left w:val="none" w:sz="0" w:space="0" w:color="auto"/>
            <w:bottom w:val="none" w:sz="0" w:space="0" w:color="auto"/>
            <w:right w:val="none" w:sz="0" w:space="0" w:color="auto"/>
          </w:divBdr>
        </w:div>
      </w:divsChild>
    </w:div>
    <w:div w:id="533228240">
      <w:bodyDiv w:val="1"/>
      <w:marLeft w:val="0"/>
      <w:marRight w:val="0"/>
      <w:marTop w:val="0"/>
      <w:marBottom w:val="0"/>
      <w:divBdr>
        <w:top w:val="none" w:sz="0" w:space="0" w:color="auto"/>
        <w:left w:val="none" w:sz="0" w:space="0" w:color="auto"/>
        <w:bottom w:val="none" w:sz="0" w:space="0" w:color="auto"/>
        <w:right w:val="none" w:sz="0" w:space="0" w:color="auto"/>
      </w:divBdr>
    </w:div>
    <w:div w:id="550649374">
      <w:bodyDiv w:val="1"/>
      <w:marLeft w:val="0"/>
      <w:marRight w:val="0"/>
      <w:marTop w:val="0"/>
      <w:marBottom w:val="0"/>
      <w:divBdr>
        <w:top w:val="none" w:sz="0" w:space="0" w:color="auto"/>
        <w:left w:val="none" w:sz="0" w:space="0" w:color="auto"/>
        <w:bottom w:val="none" w:sz="0" w:space="0" w:color="auto"/>
        <w:right w:val="none" w:sz="0" w:space="0" w:color="auto"/>
      </w:divBdr>
    </w:div>
    <w:div w:id="553077950">
      <w:bodyDiv w:val="1"/>
      <w:marLeft w:val="0"/>
      <w:marRight w:val="0"/>
      <w:marTop w:val="0"/>
      <w:marBottom w:val="0"/>
      <w:divBdr>
        <w:top w:val="none" w:sz="0" w:space="0" w:color="auto"/>
        <w:left w:val="none" w:sz="0" w:space="0" w:color="auto"/>
        <w:bottom w:val="none" w:sz="0" w:space="0" w:color="auto"/>
        <w:right w:val="none" w:sz="0" w:space="0" w:color="auto"/>
      </w:divBdr>
    </w:div>
    <w:div w:id="569582845">
      <w:bodyDiv w:val="1"/>
      <w:marLeft w:val="0"/>
      <w:marRight w:val="0"/>
      <w:marTop w:val="0"/>
      <w:marBottom w:val="0"/>
      <w:divBdr>
        <w:top w:val="none" w:sz="0" w:space="0" w:color="auto"/>
        <w:left w:val="none" w:sz="0" w:space="0" w:color="auto"/>
        <w:bottom w:val="none" w:sz="0" w:space="0" w:color="auto"/>
        <w:right w:val="none" w:sz="0" w:space="0" w:color="auto"/>
      </w:divBdr>
    </w:div>
    <w:div w:id="604340203">
      <w:bodyDiv w:val="1"/>
      <w:marLeft w:val="0"/>
      <w:marRight w:val="0"/>
      <w:marTop w:val="0"/>
      <w:marBottom w:val="0"/>
      <w:divBdr>
        <w:top w:val="none" w:sz="0" w:space="0" w:color="auto"/>
        <w:left w:val="none" w:sz="0" w:space="0" w:color="auto"/>
        <w:bottom w:val="none" w:sz="0" w:space="0" w:color="auto"/>
        <w:right w:val="none" w:sz="0" w:space="0" w:color="auto"/>
      </w:divBdr>
    </w:div>
    <w:div w:id="634258635">
      <w:bodyDiv w:val="1"/>
      <w:marLeft w:val="0"/>
      <w:marRight w:val="0"/>
      <w:marTop w:val="0"/>
      <w:marBottom w:val="0"/>
      <w:divBdr>
        <w:top w:val="none" w:sz="0" w:space="0" w:color="auto"/>
        <w:left w:val="none" w:sz="0" w:space="0" w:color="auto"/>
        <w:bottom w:val="none" w:sz="0" w:space="0" w:color="auto"/>
        <w:right w:val="none" w:sz="0" w:space="0" w:color="auto"/>
      </w:divBdr>
    </w:div>
    <w:div w:id="638338230">
      <w:bodyDiv w:val="1"/>
      <w:marLeft w:val="0"/>
      <w:marRight w:val="0"/>
      <w:marTop w:val="0"/>
      <w:marBottom w:val="0"/>
      <w:divBdr>
        <w:top w:val="none" w:sz="0" w:space="0" w:color="auto"/>
        <w:left w:val="none" w:sz="0" w:space="0" w:color="auto"/>
        <w:bottom w:val="none" w:sz="0" w:space="0" w:color="auto"/>
        <w:right w:val="none" w:sz="0" w:space="0" w:color="auto"/>
      </w:divBdr>
      <w:divsChild>
        <w:div w:id="67923483">
          <w:marLeft w:val="1166"/>
          <w:marRight w:val="0"/>
          <w:marTop w:val="115"/>
          <w:marBottom w:val="0"/>
          <w:divBdr>
            <w:top w:val="none" w:sz="0" w:space="0" w:color="auto"/>
            <w:left w:val="none" w:sz="0" w:space="0" w:color="auto"/>
            <w:bottom w:val="none" w:sz="0" w:space="0" w:color="auto"/>
            <w:right w:val="none" w:sz="0" w:space="0" w:color="auto"/>
          </w:divBdr>
        </w:div>
        <w:div w:id="128787591">
          <w:marLeft w:val="1166"/>
          <w:marRight w:val="0"/>
          <w:marTop w:val="115"/>
          <w:marBottom w:val="0"/>
          <w:divBdr>
            <w:top w:val="none" w:sz="0" w:space="0" w:color="auto"/>
            <w:left w:val="none" w:sz="0" w:space="0" w:color="auto"/>
            <w:bottom w:val="none" w:sz="0" w:space="0" w:color="auto"/>
            <w:right w:val="none" w:sz="0" w:space="0" w:color="auto"/>
          </w:divBdr>
        </w:div>
        <w:div w:id="168571391">
          <w:marLeft w:val="1166"/>
          <w:marRight w:val="0"/>
          <w:marTop w:val="115"/>
          <w:marBottom w:val="0"/>
          <w:divBdr>
            <w:top w:val="none" w:sz="0" w:space="0" w:color="auto"/>
            <w:left w:val="none" w:sz="0" w:space="0" w:color="auto"/>
            <w:bottom w:val="none" w:sz="0" w:space="0" w:color="auto"/>
            <w:right w:val="none" w:sz="0" w:space="0" w:color="auto"/>
          </w:divBdr>
        </w:div>
        <w:div w:id="262958210">
          <w:marLeft w:val="547"/>
          <w:marRight w:val="0"/>
          <w:marTop w:val="192"/>
          <w:marBottom w:val="0"/>
          <w:divBdr>
            <w:top w:val="none" w:sz="0" w:space="0" w:color="auto"/>
            <w:left w:val="none" w:sz="0" w:space="0" w:color="auto"/>
            <w:bottom w:val="none" w:sz="0" w:space="0" w:color="auto"/>
            <w:right w:val="none" w:sz="0" w:space="0" w:color="auto"/>
          </w:divBdr>
        </w:div>
        <w:div w:id="506529859">
          <w:marLeft w:val="547"/>
          <w:marRight w:val="0"/>
          <w:marTop w:val="192"/>
          <w:marBottom w:val="0"/>
          <w:divBdr>
            <w:top w:val="none" w:sz="0" w:space="0" w:color="auto"/>
            <w:left w:val="none" w:sz="0" w:space="0" w:color="auto"/>
            <w:bottom w:val="none" w:sz="0" w:space="0" w:color="auto"/>
            <w:right w:val="none" w:sz="0" w:space="0" w:color="auto"/>
          </w:divBdr>
        </w:div>
        <w:div w:id="2066023512">
          <w:marLeft w:val="1166"/>
          <w:marRight w:val="0"/>
          <w:marTop w:val="96"/>
          <w:marBottom w:val="0"/>
          <w:divBdr>
            <w:top w:val="none" w:sz="0" w:space="0" w:color="auto"/>
            <w:left w:val="none" w:sz="0" w:space="0" w:color="auto"/>
            <w:bottom w:val="none" w:sz="0" w:space="0" w:color="auto"/>
            <w:right w:val="none" w:sz="0" w:space="0" w:color="auto"/>
          </w:divBdr>
        </w:div>
      </w:divsChild>
    </w:div>
    <w:div w:id="709886421">
      <w:bodyDiv w:val="1"/>
      <w:marLeft w:val="0"/>
      <w:marRight w:val="0"/>
      <w:marTop w:val="0"/>
      <w:marBottom w:val="0"/>
      <w:divBdr>
        <w:top w:val="none" w:sz="0" w:space="0" w:color="auto"/>
        <w:left w:val="none" w:sz="0" w:space="0" w:color="auto"/>
        <w:bottom w:val="none" w:sz="0" w:space="0" w:color="auto"/>
        <w:right w:val="none" w:sz="0" w:space="0" w:color="auto"/>
      </w:divBdr>
    </w:div>
    <w:div w:id="726997529">
      <w:bodyDiv w:val="1"/>
      <w:marLeft w:val="0"/>
      <w:marRight w:val="0"/>
      <w:marTop w:val="0"/>
      <w:marBottom w:val="0"/>
      <w:divBdr>
        <w:top w:val="none" w:sz="0" w:space="0" w:color="auto"/>
        <w:left w:val="none" w:sz="0" w:space="0" w:color="auto"/>
        <w:bottom w:val="none" w:sz="0" w:space="0" w:color="auto"/>
        <w:right w:val="none" w:sz="0" w:space="0" w:color="auto"/>
      </w:divBdr>
    </w:div>
    <w:div w:id="770512818">
      <w:bodyDiv w:val="1"/>
      <w:marLeft w:val="0"/>
      <w:marRight w:val="0"/>
      <w:marTop w:val="0"/>
      <w:marBottom w:val="0"/>
      <w:divBdr>
        <w:top w:val="none" w:sz="0" w:space="0" w:color="auto"/>
        <w:left w:val="none" w:sz="0" w:space="0" w:color="auto"/>
        <w:bottom w:val="none" w:sz="0" w:space="0" w:color="auto"/>
        <w:right w:val="none" w:sz="0" w:space="0" w:color="auto"/>
      </w:divBdr>
    </w:div>
    <w:div w:id="790781733">
      <w:bodyDiv w:val="1"/>
      <w:marLeft w:val="0"/>
      <w:marRight w:val="0"/>
      <w:marTop w:val="0"/>
      <w:marBottom w:val="0"/>
      <w:divBdr>
        <w:top w:val="none" w:sz="0" w:space="0" w:color="auto"/>
        <w:left w:val="none" w:sz="0" w:space="0" w:color="auto"/>
        <w:bottom w:val="none" w:sz="0" w:space="0" w:color="auto"/>
        <w:right w:val="none" w:sz="0" w:space="0" w:color="auto"/>
      </w:divBdr>
    </w:div>
    <w:div w:id="841630149">
      <w:bodyDiv w:val="1"/>
      <w:marLeft w:val="0"/>
      <w:marRight w:val="0"/>
      <w:marTop w:val="0"/>
      <w:marBottom w:val="0"/>
      <w:divBdr>
        <w:top w:val="none" w:sz="0" w:space="0" w:color="auto"/>
        <w:left w:val="none" w:sz="0" w:space="0" w:color="auto"/>
        <w:bottom w:val="none" w:sz="0" w:space="0" w:color="auto"/>
        <w:right w:val="none" w:sz="0" w:space="0" w:color="auto"/>
      </w:divBdr>
      <w:divsChild>
        <w:div w:id="225647355">
          <w:marLeft w:val="547"/>
          <w:marRight w:val="0"/>
          <w:marTop w:val="120"/>
          <w:marBottom w:val="0"/>
          <w:divBdr>
            <w:top w:val="none" w:sz="0" w:space="0" w:color="auto"/>
            <w:left w:val="none" w:sz="0" w:space="0" w:color="auto"/>
            <w:bottom w:val="none" w:sz="0" w:space="0" w:color="auto"/>
            <w:right w:val="none" w:sz="0" w:space="0" w:color="auto"/>
          </w:divBdr>
        </w:div>
        <w:div w:id="242178209">
          <w:marLeft w:val="547"/>
          <w:marRight w:val="0"/>
          <w:marTop w:val="120"/>
          <w:marBottom w:val="0"/>
          <w:divBdr>
            <w:top w:val="none" w:sz="0" w:space="0" w:color="auto"/>
            <w:left w:val="none" w:sz="0" w:space="0" w:color="auto"/>
            <w:bottom w:val="none" w:sz="0" w:space="0" w:color="auto"/>
            <w:right w:val="none" w:sz="0" w:space="0" w:color="auto"/>
          </w:divBdr>
        </w:div>
        <w:div w:id="642269199">
          <w:marLeft w:val="547"/>
          <w:marRight w:val="0"/>
          <w:marTop w:val="120"/>
          <w:marBottom w:val="0"/>
          <w:divBdr>
            <w:top w:val="none" w:sz="0" w:space="0" w:color="auto"/>
            <w:left w:val="none" w:sz="0" w:space="0" w:color="auto"/>
            <w:bottom w:val="none" w:sz="0" w:space="0" w:color="auto"/>
            <w:right w:val="none" w:sz="0" w:space="0" w:color="auto"/>
          </w:divBdr>
        </w:div>
        <w:div w:id="1623458359">
          <w:marLeft w:val="547"/>
          <w:marRight w:val="0"/>
          <w:marTop w:val="120"/>
          <w:marBottom w:val="0"/>
          <w:divBdr>
            <w:top w:val="none" w:sz="0" w:space="0" w:color="auto"/>
            <w:left w:val="none" w:sz="0" w:space="0" w:color="auto"/>
            <w:bottom w:val="none" w:sz="0" w:space="0" w:color="auto"/>
            <w:right w:val="none" w:sz="0" w:space="0" w:color="auto"/>
          </w:divBdr>
        </w:div>
        <w:div w:id="1629311367">
          <w:marLeft w:val="547"/>
          <w:marRight w:val="0"/>
          <w:marTop w:val="120"/>
          <w:marBottom w:val="0"/>
          <w:divBdr>
            <w:top w:val="none" w:sz="0" w:space="0" w:color="auto"/>
            <w:left w:val="none" w:sz="0" w:space="0" w:color="auto"/>
            <w:bottom w:val="none" w:sz="0" w:space="0" w:color="auto"/>
            <w:right w:val="none" w:sz="0" w:space="0" w:color="auto"/>
          </w:divBdr>
        </w:div>
        <w:div w:id="1891108028">
          <w:marLeft w:val="547"/>
          <w:marRight w:val="0"/>
          <w:marTop w:val="120"/>
          <w:marBottom w:val="0"/>
          <w:divBdr>
            <w:top w:val="none" w:sz="0" w:space="0" w:color="auto"/>
            <w:left w:val="none" w:sz="0" w:space="0" w:color="auto"/>
            <w:bottom w:val="none" w:sz="0" w:space="0" w:color="auto"/>
            <w:right w:val="none" w:sz="0" w:space="0" w:color="auto"/>
          </w:divBdr>
        </w:div>
      </w:divsChild>
    </w:div>
    <w:div w:id="921915944">
      <w:bodyDiv w:val="1"/>
      <w:marLeft w:val="0"/>
      <w:marRight w:val="0"/>
      <w:marTop w:val="0"/>
      <w:marBottom w:val="0"/>
      <w:divBdr>
        <w:top w:val="none" w:sz="0" w:space="0" w:color="auto"/>
        <w:left w:val="none" w:sz="0" w:space="0" w:color="auto"/>
        <w:bottom w:val="none" w:sz="0" w:space="0" w:color="auto"/>
        <w:right w:val="none" w:sz="0" w:space="0" w:color="auto"/>
      </w:divBdr>
    </w:div>
    <w:div w:id="925723237">
      <w:bodyDiv w:val="1"/>
      <w:marLeft w:val="0"/>
      <w:marRight w:val="0"/>
      <w:marTop w:val="0"/>
      <w:marBottom w:val="0"/>
      <w:divBdr>
        <w:top w:val="none" w:sz="0" w:space="0" w:color="auto"/>
        <w:left w:val="none" w:sz="0" w:space="0" w:color="auto"/>
        <w:bottom w:val="none" w:sz="0" w:space="0" w:color="auto"/>
        <w:right w:val="none" w:sz="0" w:space="0" w:color="auto"/>
      </w:divBdr>
      <w:divsChild>
        <w:div w:id="1840928482">
          <w:marLeft w:val="432"/>
          <w:marRight w:val="0"/>
          <w:marTop w:val="120"/>
          <w:marBottom w:val="0"/>
          <w:divBdr>
            <w:top w:val="none" w:sz="0" w:space="0" w:color="auto"/>
            <w:left w:val="none" w:sz="0" w:space="0" w:color="auto"/>
            <w:bottom w:val="none" w:sz="0" w:space="0" w:color="auto"/>
            <w:right w:val="none" w:sz="0" w:space="0" w:color="auto"/>
          </w:divBdr>
        </w:div>
      </w:divsChild>
    </w:div>
    <w:div w:id="972826383">
      <w:bodyDiv w:val="1"/>
      <w:marLeft w:val="0"/>
      <w:marRight w:val="0"/>
      <w:marTop w:val="0"/>
      <w:marBottom w:val="0"/>
      <w:divBdr>
        <w:top w:val="none" w:sz="0" w:space="0" w:color="auto"/>
        <w:left w:val="none" w:sz="0" w:space="0" w:color="auto"/>
        <w:bottom w:val="none" w:sz="0" w:space="0" w:color="auto"/>
        <w:right w:val="none" w:sz="0" w:space="0" w:color="auto"/>
      </w:divBdr>
    </w:div>
    <w:div w:id="989208276">
      <w:bodyDiv w:val="1"/>
      <w:marLeft w:val="0"/>
      <w:marRight w:val="0"/>
      <w:marTop w:val="0"/>
      <w:marBottom w:val="0"/>
      <w:divBdr>
        <w:top w:val="none" w:sz="0" w:space="0" w:color="auto"/>
        <w:left w:val="none" w:sz="0" w:space="0" w:color="auto"/>
        <w:bottom w:val="none" w:sz="0" w:space="0" w:color="auto"/>
        <w:right w:val="none" w:sz="0" w:space="0" w:color="auto"/>
      </w:divBdr>
      <w:divsChild>
        <w:div w:id="16783127">
          <w:marLeft w:val="432"/>
          <w:marRight w:val="0"/>
          <w:marTop w:val="120"/>
          <w:marBottom w:val="0"/>
          <w:divBdr>
            <w:top w:val="none" w:sz="0" w:space="0" w:color="auto"/>
            <w:left w:val="none" w:sz="0" w:space="0" w:color="auto"/>
            <w:bottom w:val="none" w:sz="0" w:space="0" w:color="auto"/>
            <w:right w:val="none" w:sz="0" w:space="0" w:color="auto"/>
          </w:divBdr>
        </w:div>
        <w:div w:id="84227783">
          <w:marLeft w:val="432"/>
          <w:marRight w:val="0"/>
          <w:marTop w:val="120"/>
          <w:marBottom w:val="0"/>
          <w:divBdr>
            <w:top w:val="none" w:sz="0" w:space="0" w:color="auto"/>
            <w:left w:val="none" w:sz="0" w:space="0" w:color="auto"/>
            <w:bottom w:val="none" w:sz="0" w:space="0" w:color="auto"/>
            <w:right w:val="none" w:sz="0" w:space="0" w:color="auto"/>
          </w:divBdr>
        </w:div>
        <w:div w:id="937716388">
          <w:marLeft w:val="432"/>
          <w:marRight w:val="0"/>
          <w:marTop w:val="120"/>
          <w:marBottom w:val="0"/>
          <w:divBdr>
            <w:top w:val="none" w:sz="0" w:space="0" w:color="auto"/>
            <w:left w:val="none" w:sz="0" w:space="0" w:color="auto"/>
            <w:bottom w:val="none" w:sz="0" w:space="0" w:color="auto"/>
            <w:right w:val="none" w:sz="0" w:space="0" w:color="auto"/>
          </w:divBdr>
        </w:div>
        <w:div w:id="1275214806">
          <w:marLeft w:val="432"/>
          <w:marRight w:val="0"/>
          <w:marTop w:val="120"/>
          <w:marBottom w:val="0"/>
          <w:divBdr>
            <w:top w:val="none" w:sz="0" w:space="0" w:color="auto"/>
            <w:left w:val="none" w:sz="0" w:space="0" w:color="auto"/>
            <w:bottom w:val="none" w:sz="0" w:space="0" w:color="auto"/>
            <w:right w:val="none" w:sz="0" w:space="0" w:color="auto"/>
          </w:divBdr>
        </w:div>
      </w:divsChild>
    </w:div>
    <w:div w:id="993752542">
      <w:bodyDiv w:val="1"/>
      <w:marLeft w:val="0"/>
      <w:marRight w:val="0"/>
      <w:marTop w:val="0"/>
      <w:marBottom w:val="0"/>
      <w:divBdr>
        <w:top w:val="none" w:sz="0" w:space="0" w:color="auto"/>
        <w:left w:val="none" w:sz="0" w:space="0" w:color="auto"/>
        <w:bottom w:val="none" w:sz="0" w:space="0" w:color="auto"/>
        <w:right w:val="none" w:sz="0" w:space="0" w:color="auto"/>
      </w:divBdr>
    </w:div>
    <w:div w:id="1036809869">
      <w:bodyDiv w:val="1"/>
      <w:marLeft w:val="0"/>
      <w:marRight w:val="0"/>
      <w:marTop w:val="0"/>
      <w:marBottom w:val="0"/>
      <w:divBdr>
        <w:top w:val="none" w:sz="0" w:space="0" w:color="auto"/>
        <w:left w:val="none" w:sz="0" w:space="0" w:color="auto"/>
        <w:bottom w:val="none" w:sz="0" w:space="0" w:color="auto"/>
        <w:right w:val="none" w:sz="0" w:space="0" w:color="auto"/>
      </w:divBdr>
      <w:divsChild>
        <w:div w:id="148594269">
          <w:marLeft w:val="547"/>
          <w:marRight w:val="0"/>
          <w:marTop w:val="154"/>
          <w:marBottom w:val="0"/>
          <w:divBdr>
            <w:top w:val="none" w:sz="0" w:space="0" w:color="auto"/>
            <w:left w:val="none" w:sz="0" w:space="0" w:color="auto"/>
            <w:bottom w:val="none" w:sz="0" w:space="0" w:color="auto"/>
            <w:right w:val="none" w:sz="0" w:space="0" w:color="auto"/>
          </w:divBdr>
        </w:div>
        <w:div w:id="1203132552">
          <w:marLeft w:val="547"/>
          <w:marRight w:val="0"/>
          <w:marTop w:val="154"/>
          <w:marBottom w:val="0"/>
          <w:divBdr>
            <w:top w:val="none" w:sz="0" w:space="0" w:color="auto"/>
            <w:left w:val="none" w:sz="0" w:space="0" w:color="auto"/>
            <w:bottom w:val="none" w:sz="0" w:space="0" w:color="auto"/>
            <w:right w:val="none" w:sz="0" w:space="0" w:color="auto"/>
          </w:divBdr>
        </w:div>
        <w:div w:id="1348483845">
          <w:marLeft w:val="547"/>
          <w:marRight w:val="0"/>
          <w:marTop w:val="154"/>
          <w:marBottom w:val="0"/>
          <w:divBdr>
            <w:top w:val="none" w:sz="0" w:space="0" w:color="auto"/>
            <w:left w:val="none" w:sz="0" w:space="0" w:color="auto"/>
            <w:bottom w:val="none" w:sz="0" w:space="0" w:color="auto"/>
            <w:right w:val="none" w:sz="0" w:space="0" w:color="auto"/>
          </w:divBdr>
        </w:div>
      </w:divsChild>
    </w:div>
    <w:div w:id="1097096747">
      <w:bodyDiv w:val="1"/>
      <w:marLeft w:val="0"/>
      <w:marRight w:val="0"/>
      <w:marTop w:val="0"/>
      <w:marBottom w:val="0"/>
      <w:divBdr>
        <w:top w:val="none" w:sz="0" w:space="0" w:color="auto"/>
        <w:left w:val="none" w:sz="0" w:space="0" w:color="auto"/>
        <w:bottom w:val="none" w:sz="0" w:space="0" w:color="auto"/>
        <w:right w:val="none" w:sz="0" w:space="0" w:color="auto"/>
      </w:divBdr>
      <w:divsChild>
        <w:div w:id="639313090">
          <w:marLeft w:val="432"/>
          <w:marRight w:val="0"/>
          <w:marTop w:val="120"/>
          <w:marBottom w:val="0"/>
          <w:divBdr>
            <w:top w:val="none" w:sz="0" w:space="0" w:color="auto"/>
            <w:left w:val="none" w:sz="0" w:space="0" w:color="auto"/>
            <w:bottom w:val="none" w:sz="0" w:space="0" w:color="auto"/>
            <w:right w:val="none" w:sz="0" w:space="0" w:color="auto"/>
          </w:divBdr>
        </w:div>
      </w:divsChild>
    </w:div>
    <w:div w:id="1130316915">
      <w:bodyDiv w:val="1"/>
      <w:marLeft w:val="0"/>
      <w:marRight w:val="0"/>
      <w:marTop w:val="0"/>
      <w:marBottom w:val="0"/>
      <w:divBdr>
        <w:top w:val="none" w:sz="0" w:space="0" w:color="auto"/>
        <w:left w:val="none" w:sz="0" w:space="0" w:color="auto"/>
        <w:bottom w:val="none" w:sz="0" w:space="0" w:color="auto"/>
        <w:right w:val="none" w:sz="0" w:space="0" w:color="auto"/>
      </w:divBdr>
    </w:div>
    <w:div w:id="1139105841">
      <w:bodyDiv w:val="1"/>
      <w:marLeft w:val="0"/>
      <w:marRight w:val="0"/>
      <w:marTop w:val="0"/>
      <w:marBottom w:val="0"/>
      <w:divBdr>
        <w:top w:val="none" w:sz="0" w:space="0" w:color="auto"/>
        <w:left w:val="none" w:sz="0" w:space="0" w:color="auto"/>
        <w:bottom w:val="none" w:sz="0" w:space="0" w:color="auto"/>
        <w:right w:val="none" w:sz="0" w:space="0" w:color="auto"/>
      </w:divBdr>
    </w:div>
    <w:div w:id="1155798214">
      <w:bodyDiv w:val="1"/>
      <w:marLeft w:val="0"/>
      <w:marRight w:val="0"/>
      <w:marTop w:val="0"/>
      <w:marBottom w:val="0"/>
      <w:divBdr>
        <w:top w:val="none" w:sz="0" w:space="0" w:color="auto"/>
        <w:left w:val="none" w:sz="0" w:space="0" w:color="auto"/>
        <w:bottom w:val="none" w:sz="0" w:space="0" w:color="auto"/>
        <w:right w:val="none" w:sz="0" w:space="0" w:color="auto"/>
      </w:divBdr>
    </w:div>
    <w:div w:id="1164706750">
      <w:bodyDiv w:val="1"/>
      <w:marLeft w:val="0"/>
      <w:marRight w:val="0"/>
      <w:marTop w:val="0"/>
      <w:marBottom w:val="0"/>
      <w:divBdr>
        <w:top w:val="none" w:sz="0" w:space="0" w:color="auto"/>
        <w:left w:val="none" w:sz="0" w:space="0" w:color="auto"/>
        <w:bottom w:val="none" w:sz="0" w:space="0" w:color="auto"/>
        <w:right w:val="none" w:sz="0" w:space="0" w:color="auto"/>
      </w:divBdr>
      <w:divsChild>
        <w:div w:id="695695203">
          <w:marLeft w:val="432"/>
          <w:marRight w:val="0"/>
          <w:marTop w:val="120"/>
          <w:marBottom w:val="0"/>
          <w:divBdr>
            <w:top w:val="none" w:sz="0" w:space="0" w:color="auto"/>
            <w:left w:val="none" w:sz="0" w:space="0" w:color="auto"/>
            <w:bottom w:val="none" w:sz="0" w:space="0" w:color="auto"/>
            <w:right w:val="none" w:sz="0" w:space="0" w:color="auto"/>
          </w:divBdr>
        </w:div>
      </w:divsChild>
    </w:div>
    <w:div w:id="1175219051">
      <w:bodyDiv w:val="1"/>
      <w:marLeft w:val="0"/>
      <w:marRight w:val="0"/>
      <w:marTop w:val="0"/>
      <w:marBottom w:val="0"/>
      <w:divBdr>
        <w:top w:val="none" w:sz="0" w:space="0" w:color="auto"/>
        <w:left w:val="none" w:sz="0" w:space="0" w:color="auto"/>
        <w:bottom w:val="none" w:sz="0" w:space="0" w:color="auto"/>
        <w:right w:val="none" w:sz="0" w:space="0" w:color="auto"/>
      </w:divBdr>
    </w:div>
    <w:div w:id="1272785344">
      <w:bodyDiv w:val="1"/>
      <w:marLeft w:val="0"/>
      <w:marRight w:val="0"/>
      <w:marTop w:val="0"/>
      <w:marBottom w:val="0"/>
      <w:divBdr>
        <w:top w:val="none" w:sz="0" w:space="0" w:color="auto"/>
        <w:left w:val="none" w:sz="0" w:space="0" w:color="auto"/>
        <w:bottom w:val="none" w:sz="0" w:space="0" w:color="auto"/>
        <w:right w:val="none" w:sz="0" w:space="0" w:color="auto"/>
      </w:divBdr>
    </w:div>
    <w:div w:id="1302804864">
      <w:bodyDiv w:val="1"/>
      <w:marLeft w:val="0"/>
      <w:marRight w:val="0"/>
      <w:marTop w:val="0"/>
      <w:marBottom w:val="0"/>
      <w:divBdr>
        <w:top w:val="none" w:sz="0" w:space="0" w:color="auto"/>
        <w:left w:val="none" w:sz="0" w:space="0" w:color="auto"/>
        <w:bottom w:val="none" w:sz="0" w:space="0" w:color="auto"/>
        <w:right w:val="none" w:sz="0" w:space="0" w:color="auto"/>
      </w:divBdr>
    </w:div>
    <w:div w:id="1311784011">
      <w:bodyDiv w:val="1"/>
      <w:marLeft w:val="0"/>
      <w:marRight w:val="0"/>
      <w:marTop w:val="0"/>
      <w:marBottom w:val="0"/>
      <w:divBdr>
        <w:top w:val="none" w:sz="0" w:space="0" w:color="auto"/>
        <w:left w:val="none" w:sz="0" w:space="0" w:color="auto"/>
        <w:bottom w:val="none" w:sz="0" w:space="0" w:color="auto"/>
        <w:right w:val="none" w:sz="0" w:space="0" w:color="auto"/>
      </w:divBdr>
      <w:divsChild>
        <w:div w:id="934243785">
          <w:marLeft w:val="547"/>
          <w:marRight w:val="0"/>
          <w:marTop w:val="154"/>
          <w:marBottom w:val="0"/>
          <w:divBdr>
            <w:top w:val="none" w:sz="0" w:space="0" w:color="auto"/>
            <w:left w:val="none" w:sz="0" w:space="0" w:color="auto"/>
            <w:bottom w:val="none" w:sz="0" w:space="0" w:color="auto"/>
            <w:right w:val="none" w:sz="0" w:space="0" w:color="auto"/>
          </w:divBdr>
        </w:div>
        <w:div w:id="1568034069">
          <w:marLeft w:val="547"/>
          <w:marRight w:val="0"/>
          <w:marTop w:val="154"/>
          <w:marBottom w:val="0"/>
          <w:divBdr>
            <w:top w:val="none" w:sz="0" w:space="0" w:color="auto"/>
            <w:left w:val="none" w:sz="0" w:space="0" w:color="auto"/>
            <w:bottom w:val="none" w:sz="0" w:space="0" w:color="auto"/>
            <w:right w:val="none" w:sz="0" w:space="0" w:color="auto"/>
          </w:divBdr>
        </w:div>
      </w:divsChild>
    </w:div>
    <w:div w:id="1312755798">
      <w:bodyDiv w:val="1"/>
      <w:marLeft w:val="0"/>
      <w:marRight w:val="0"/>
      <w:marTop w:val="0"/>
      <w:marBottom w:val="0"/>
      <w:divBdr>
        <w:top w:val="none" w:sz="0" w:space="0" w:color="auto"/>
        <w:left w:val="none" w:sz="0" w:space="0" w:color="auto"/>
        <w:bottom w:val="none" w:sz="0" w:space="0" w:color="auto"/>
        <w:right w:val="none" w:sz="0" w:space="0" w:color="auto"/>
      </w:divBdr>
    </w:div>
    <w:div w:id="1383210658">
      <w:bodyDiv w:val="1"/>
      <w:marLeft w:val="0"/>
      <w:marRight w:val="0"/>
      <w:marTop w:val="0"/>
      <w:marBottom w:val="0"/>
      <w:divBdr>
        <w:top w:val="none" w:sz="0" w:space="0" w:color="auto"/>
        <w:left w:val="none" w:sz="0" w:space="0" w:color="auto"/>
        <w:bottom w:val="none" w:sz="0" w:space="0" w:color="auto"/>
        <w:right w:val="none" w:sz="0" w:space="0" w:color="auto"/>
      </w:divBdr>
      <w:divsChild>
        <w:div w:id="2001696318">
          <w:marLeft w:val="432"/>
          <w:marRight w:val="0"/>
          <w:marTop w:val="120"/>
          <w:marBottom w:val="0"/>
          <w:divBdr>
            <w:top w:val="none" w:sz="0" w:space="0" w:color="auto"/>
            <w:left w:val="none" w:sz="0" w:space="0" w:color="auto"/>
            <w:bottom w:val="none" w:sz="0" w:space="0" w:color="auto"/>
            <w:right w:val="none" w:sz="0" w:space="0" w:color="auto"/>
          </w:divBdr>
        </w:div>
      </w:divsChild>
    </w:div>
    <w:div w:id="1500119512">
      <w:bodyDiv w:val="1"/>
      <w:marLeft w:val="0"/>
      <w:marRight w:val="0"/>
      <w:marTop w:val="0"/>
      <w:marBottom w:val="0"/>
      <w:divBdr>
        <w:top w:val="none" w:sz="0" w:space="0" w:color="auto"/>
        <w:left w:val="none" w:sz="0" w:space="0" w:color="auto"/>
        <w:bottom w:val="none" w:sz="0" w:space="0" w:color="auto"/>
        <w:right w:val="none" w:sz="0" w:space="0" w:color="auto"/>
      </w:divBdr>
    </w:div>
    <w:div w:id="1504660151">
      <w:bodyDiv w:val="1"/>
      <w:marLeft w:val="0"/>
      <w:marRight w:val="0"/>
      <w:marTop w:val="0"/>
      <w:marBottom w:val="0"/>
      <w:divBdr>
        <w:top w:val="none" w:sz="0" w:space="0" w:color="auto"/>
        <w:left w:val="none" w:sz="0" w:space="0" w:color="auto"/>
        <w:bottom w:val="none" w:sz="0" w:space="0" w:color="auto"/>
        <w:right w:val="none" w:sz="0" w:space="0" w:color="auto"/>
      </w:divBdr>
    </w:div>
    <w:div w:id="1504856960">
      <w:bodyDiv w:val="1"/>
      <w:marLeft w:val="0"/>
      <w:marRight w:val="0"/>
      <w:marTop w:val="0"/>
      <w:marBottom w:val="0"/>
      <w:divBdr>
        <w:top w:val="none" w:sz="0" w:space="0" w:color="auto"/>
        <w:left w:val="none" w:sz="0" w:space="0" w:color="auto"/>
        <w:bottom w:val="none" w:sz="0" w:space="0" w:color="auto"/>
        <w:right w:val="none" w:sz="0" w:space="0" w:color="auto"/>
      </w:divBdr>
    </w:div>
    <w:div w:id="1524589633">
      <w:bodyDiv w:val="1"/>
      <w:marLeft w:val="0"/>
      <w:marRight w:val="0"/>
      <w:marTop w:val="0"/>
      <w:marBottom w:val="0"/>
      <w:divBdr>
        <w:top w:val="none" w:sz="0" w:space="0" w:color="auto"/>
        <w:left w:val="none" w:sz="0" w:space="0" w:color="auto"/>
        <w:bottom w:val="none" w:sz="0" w:space="0" w:color="auto"/>
        <w:right w:val="none" w:sz="0" w:space="0" w:color="auto"/>
      </w:divBdr>
      <w:divsChild>
        <w:div w:id="713969395">
          <w:marLeft w:val="432"/>
          <w:marRight w:val="0"/>
          <w:marTop w:val="120"/>
          <w:marBottom w:val="0"/>
          <w:divBdr>
            <w:top w:val="none" w:sz="0" w:space="0" w:color="auto"/>
            <w:left w:val="none" w:sz="0" w:space="0" w:color="auto"/>
            <w:bottom w:val="none" w:sz="0" w:space="0" w:color="auto"/>
            <w:right w:val="none" w:sz="0" w:space="0" w:color="auto"/>
          </w:divBdr>
        </w:div>
      </w:divsChild>
    </w:div>
    <w:div w:id="1552575008">
      <w:bodyDiv w:val="1"/>
      <w:marLeft w:val="0"/>
      <w:marRight w:val="0"/>
      <w:marTop w:val="0"/>
      <w:marBottom w:val="0"/>
      <w:divBdr>
        <w:top w:val="none" w:sz="0" w:space="0" w:color="auto"/>
        <w:left w:val="none" w:sz="0" w:space="0" w:color="auto"/>
        <w:bottom w:val="none" w:sz="0" w:space="0" w:color="auto"/>
        <w:right w:val="none" w:sz="0" w:space="0" w:color="auto"/>
      </w:divBdr>
    </w:div>
    <w:div w:id="1723023470">
      <w:bodyDiv w:val="1"/>
      <w:marLeft w:val="0"/>
      <w:marRight w:val="0"/>
      <w:marTop w:val="0"/>
      <w:marBottom w:val="0"/>
      <w:divBdr>
        <w:top w:val="none" w:sz="0" w:space="0" w:color="auto"/>
        <w:left w:val="none" w:sz="0" w:space="0" w:color="auto"/>
        <w:bottom w:val="none" w:sz="0" w:space="0" w:color="auto"/>
        <w:right w:val="none" w:sz="0" w:space="0" w:color="auto"/>
      </w:divBdr>
    </w:div>
    <w:div w:id="1734963250">
      <w:bodyDiv w:val="1"/>
      <w:marLeft w:val="0"/>
      <w:marRight w:val="0"/>
      <w:marTop w:val="0"/>
      <w:marBottom w:val="0"/>
      <w:divBdr>
        <w:top w:val="none" w:sz="0" w:space="0" w:color="auto"/>
        <w:left w:val="none" w:sz="0" w:space="0" w:color="auto"/>
        <w:bottom w:val="none" w:sz="0" w:space="0" w:color="auto"/>
        <w:right w:val="none" w:sz="0" w:space="0" w:color="auto"/>
      </w:divBdr>
      <w:divsChild>
        <w:div w:id="278729557">
          <w:marLeft w:val="1166"/>
          <w:marRight w:val="0"/>
          <w:marTop w:val="96"/>
          <w:marBottom w:val="0"/>
          <w:divBdr>
            <w:top w:val="none" w:sz="0" w:space="0" w:color="auto"/>
            <w:left w:val="none" w:sz="0" w:space="0" w:color="auto"/>
            <w:bottom w:val="none" w:sz="0" w:space="0" w:color="auto"/>
            <w:right w:val="none" w:sz="0" w:space="0" w:color="auto"/>
          </w:divBdr>
        </w:div>
        <w:div w:id="443615161">
          <w:marLeft w:val="1166"/>
          <w:marRight w:val="0"/>
          <w:marTop w:val="96"/>
          <w:marBottom w:val="0"/>
          <w:divBdr>
            <w:top w:val="none" w:sz="0" w:space="0" w:color="auto"/>
            <w:left w:val="none" w:sz="0" w:space="0" w:color="auto"/>
            <w:bottom w:val="none" w:sz="0" w:space="0" w:color="auto"/>
            <w:right w:val="none" w:sz="0" w:space="0" w:color="auto"/>
          </w:divBdr>
        </w:div>
        <w:div w:id="490364399">
          <w:marLeft w:val="547"/>
          <w:marRight w:val="0"/>
          <w:marTop w:val="192"/>
          <w:marBottom w:val="0"/>
          <w:divBdr>
            <w:top w:val="none" w:sz="0" w:space="0" w:color="auto"/>
            <w:left w:val="none" w:sz="0" w:space="0" w:color="auto"/>
            <w:bottom w:val="none" w:sz="0" w:space="0" w:color="auto"/>
            <w:right w:val="none" w:sz="0" w:space="0" w:color="auto"/>
          </w:divBdr>
        </w:div>
        <w:div w:id="589897809">
          <w:marLeft w:val="1166"/>
          <w:marRight w:val="0"/>
          <w:marTop w:val="96"/>
          <w:marBottom w:val="0"/>
          <w:divBdr>
            <w:top w:val="none" w:sz="0" w:space="0" w:color="auto"/>
            <w:left w:val="none" w:sz="0" w:space="0" w:color="auto"/>
            <w:bottom w:val="none" w:sz="0" w:space="0" w:color="auto"/>
            <w:right w:val="none" w:sz="0" w:space="0" w:color="auto"/>
          </w:divBdr>
        </w:div>
        <w:div w:id="1396510855">
          <w:marLeft w:val="1166"/>
          <w:marRight w:val="0"/>
          <w:marTop w:val="96"/>
          <w:marBottom w:val="0"/>
          <w:divBdr>
            <w:top w:val="none" w:sz="0" w:space="0" w:color="auto"/>
            <w:left w:val="none" w:sz="0" w:space="0" w:color="auto"/>
            <w:bottom w:val="none" w:sz="0" w:space="0" w:color="auto"/>
            <w:right w:val="none" w:sz="0" w:space="0" w:color="auto"/>
          </w:divBdr>
        </w:div>
        <w:div w:id="1769503080">
          <w:marLeft w:val="1166"/>
          <w:marRight w:val="0"/>
          <w:marTop w:val="96"/>
          <w:marBottom w:val="0"/>
          <w:divBdr>
            <w:top w:val="none" w:sz="0" w:space="0" w:color="auto"/>
            <w:left w:val="none" w:sz="0" w:space="0" w:color="auto"/>
            <w:bottom w:val="none" w:sz="0" w:space="0" w:color="auto"/>
            <w:right w:val="none" w:sz="0" w:space="0" w:color="auto"/>
          </w:divBdr>
        </w:div>
        <w:div w:id="1784879816">
          <w:marLeft w:val="1166"/>
          <w:marRight w:val="0"/>
          <w:marTop w:val="96"/>
          <w:marBottom w:val="0"/>
          <w:divBdr>
            <w:top w:val="none" w:sz="0" w:space="0" w:color="auto"/>
            <w:left w:val="none" w:sz="0" w:space="0" w:color="auto"/>
            <w:bottom w:val="none" w:sz="0" w:space="0" w:color="auto"/>
            <w:right w:val="none" w:sz="0" w:space="0" w:color="auto"/>
          </w:divBdr>
        </w:div>
        <w:div w:id="1822504936">
          <w:marLeft w:val="1166"/>
          <w:marRight w:val="0"/>
          <w:marTop w:val="96"/>
          <w:marBottom w:val="0"/>
          <w:divBdr>
            <w:top w:val="none" w:sz="0" w:space="0" w:color="auto"/>
            <w:left w:val="none" w:sz="0" w:space="0" w:color="auto"/>
            <w:bottom w:val="none" w:sz="0" w:space="0" w:color="auto"/>
            <w:right w:val="none" w:sz="0" w:space="0" w:color="auto"/>
          </w:divBdr>
        </w:div>
        <w:div w:id="2096196741">
          <w:marLeft w:val="1166"/>
          <w:marRight w:val="0"/>
          <w:marTop w:val="96"/>
          <w:marBottom w:val="0"/>
          <w:divBdr>
            <w:top w:val="none" w:sz="0" w:space="0" w:color="auto"/>
            <w:left w:val="none" w:sz="0" w:space="0" w:color="auto"/>
            <w:bottom w:val="none" w:sz="0" w:space="0" w:color="auto"/>
            <w:right w:val="none" w:sz="0" w:space="0" w:color="auto"/>
          </w:divBdr>
        </w:div>
      </w:divsChild>
    </w:div>
    <w:div w:id="1744067491">
      <w:bodyDiv w:val="1"/>
      <w:marLeft w:val="0"/>
      <w:marRight w:val="0"/>
      <w:marTop w:val="0"/>
      <w:marBottom w:val="0"/>
      <w:divBdr>
        <w:top w:val="none" w:sz="0" w:space="0" w:color="auto"/>
        <w:left w:val="none" w:sz="0" w:space="0" w:color="auto"/>
        <w:bottom w:val="none" w:sz="0" w:space="0" w:color="auto"/>
        <w:right w:val="none" w:sz="0" w:space="0" w:color="auto"/>
      </w:divBdr>
    </w:div>
    <w:div w:id="1766144886">
      <w:bodyDiv w:val="1"/>
      <w:marLeft w:val="0"/>
      <w:marRight w:val="0"/>
      <w:marTop w:val="0"/>
      <w:marBottom w:val="0"/>
      <w:divBdr>
        <w:top w:val="none" w:sz="0" w:space="0" w:color="auto"/>
        <w:left w:val="none" w:sz="0" w:space="0" w:color="auto"/>
        <w:bottom w:val="none" w:sz="0" w:space="0" w:color="auto"/>
        <w:right w:val="none" w:sz="0" w:space="0" w:color="auto"/>
      </w:divBdr>
    </w:div>
    <w:div w:id="1771391121">
      <w:bodyDiv w:val="1"/>
      <w:marLeft w:val="0"/>
      <w:marRight w:val="0"/>
      <w:marTop w:val="0"/>
      <w:marBottom w:val="0"/>
      <w:divBdr>
        <w:top w:val="none" w:sz="0" w:space="0" w:color="auto"/>
        <w:left w:val="none" w:sz="0" w:space="0" w:color="auto"/>
        <w:bottom w:val="none" w:sz="0" w:space="0" w:color="auto"/>
        <w:right w:val="none" w:sz="0" w:space="0" w:color="auto"/>
      </w:divBdr>
    </w:div>
    <w:div w:id="1774127704">
      <w:bodyDiv w:val="1"/>
      <w:marLeft w:val="0"/>
      <w:marRight w:val="0"/>
      <w:marTop w:val="0"/>
      <w:marBottom w:val="0"/>
      <w:divBdr>
        <w:top w:val="none" w:sz="0" w:space="0" w:color="auto"/>
        <w:left w:val="none" w:sz="0" w:space="0" w:color="auto"/>
        <w:bottom w:val="none" w:sz="0" w:space="0" w:color="auto"/>
        <w:right w:val="none" w:sz="0" w:space="0" w:color="auto"/>
      </w:divBdr>
    </w:div>
    <w:div w:id="1783453780">
      <w:bodyDiv w:val="1"/>
      <w:marLeft w:val="0"/>
      <w:marRight w:val="0"/>
      <w:marTop w:val="0"/>
      <w:marBottom w:val="0"/>
      <w:divBdr>
        <w:top w:val="none" w:sz="0" w:space="0" w:color="auto"/>
        <w:left w:val="none" w:sz="0" w:space="0" w:color="auto"/>
        <w:bottom w:val="none" w:sz="0" w:space="0" w:color="auto"/>
        <w:right w:val="none" w:sz="0" w:space="0" w:color="auto"/>
      </w:divBdr>
    </w:div>
    <w:div w:id="1787307817">
      <w:bodyDiv w:val="1"/>
      <w:marLeft w:val="0"/>
      <w:marRight w:val="0"/>
      <w:marTop w:val="0"/>
      <w:marBottom w:val="0"/>
      <w:divBdr>
        <w:top w:val="none" w:sz="0" w:space="0" w:color="auto"/>
        <w:left w:val="none" w:sz="0" w:space="0" w:color="auto"/>
        <w:bottom w:val="none" w:sz="0" w:space="0" w:color="auto"/>
        <w:right w:val="none" w:sz="0" w:space="0" w:color="auto"/>
      </w:divBdr>
    </w:div>
    <w:div w:id="1920363872">
      <w:bodyDiv w:val="1"/>
      <w:marLeft w:val="0"/>
      <w:marRight w:val="0"/>
      <w:marTop w:val="0"/>
      <w:marBottom w:val="0"/>
      <w:divBdr>
        <w:top w:val="none" w:sz="0" w:space="0" w:color="auto"/>
        <w:left w:val="none" w:sz="0" w:space="0" w:color="auto"/>
        <w:bottom w:val="none" w:sz="0" w:space="0" w:color="auto"/>
        <w:right w:val="none" w:sz="0" w:space="0" w:color="auto"/>
      </w:divBdr>
      <w:divsChild>
        <w:div w:id="979190905">
          <w:marLeft w:val="432"/>
          <w:marRight w:val="0"/>
          <w:marTop w:val="360"/>
          <w:marBottom w:val="0"/>
          <w:divBdr>
            <w:top w:val="none" w:sz="0" w:space="0" w:color="auto"/>
            <w:left w:val="none" w:sz="0" w:space="0" w:color="auto"/>
            <w:bottom w:val="none" w:sz="0" w:space="0" w:color="auto"/>
            <w:right w:val="none" w:sz="0" w:space="0" w:color="auto"/>
          </w:divBdr>
        </w:div>
        <w:div w:id="993994043">
          <w:marLeft w:val="432"/>
          <w:marRight w:val="0"/>
          <w:marTop w:val="360"/>
          <w:marBottom w:val="0"/>
          <w:divBdr>
            <w:top w:val="none" w:sz="0" w:space="0" w:color="auto"/>
            <w:left w:val="none" w:sz="0" w:space="0" w:color="auto"/>
            <w:bottom w:val="none" w:sz="0" w:space="0" w:color="auto"/>
            <w:right w:val="none" w:sz="0" w:space="0" w:color="auto"/>
          </w:divBdr>
        </w:div>
        <w:div w:id="1952349072">
          <w:marLeft w:val="432"/>
          <w:marRight w:val="0"/>
          <w:marTop w:val="360"/>
          <w:marBottom w:val="0"/>
          <w:divBdr>
            <w:top w:val="none" w:sz="0" w:space="0" w:color="auto"/>
            <w:left w:val="none" w:sz="0" w:space="0" w:color="auto"/>
            <w:bottom w:val="none" w:sz="0" w:space="0" w:color="auto"/>
            <w:right w:val="none" w:sz="0" w:space="0" w:color="auto"/>
          </w:divBdr>
        </w:div>
      </w:divsChild>
    </w:div>
    <w:div w:id="1934314969">
      <w:bodyDiv w:val="1"/>
      <w:marLeft w:val="0"/>
      <w:marRight w:val="0"/>
      <w:marTop w:val="0"/>
      <w:marBottom w:val="0"/>
      <w:divBdr>
        <w:top w:val="none" w:sz="0" w:space="0" w:color="auto"/>
        <w:left w:val="none" w:sz="0" w:space="0" w:color="auto"/>
        <w:bottom w:val="none" w:sz="0" w:space="0" w:color="auto"/>
        <w:right w:val="none" w:sz="0" w:space="0" w:color="auto"/>
      </w:divBdr>
      <w:divsChild>
        <w:div w:id="1325013674">
          <w:marLeft w:val="432"/>
          <w:marRight w:val="0"/>
          <w:marTop w:val="120"/>
          <w:marBottom w:val="0"/>
          <w:divBdr>
            <w:top w:val="none" w:sz="0" w:space="0" w:color="auto"/>
            <w:left w:val="none" w:sz="0" w:space="0" w:color="auto"/>
            <w:bottom w:val="none" w:sz="0" w:space="0" w:color="auto"/>
            <w:right w:val="none" w:sz="0" w:space="0" w:color="auto"/>
          </w:divBdr>
        </w:div>
      </w:divsChild>
    </w:div>
    <w:div w:id="2004311805">
      <w:bodyDiv w:val="1"/>
      <w:marLeft w:val="0"/>
      <w:marRight w:val="0"/>
      <w:marTop w:val="0"/>
      <w:marBottom w:val="0"/>
      <w:divBdr>
        <w:top w:val="none" w:sz="0" w:space="0" w:color="auto"/>
        <w:left w:val="none" w:sz="0" w:space="0" w:color="auto"/>
        <w:bottom w:val="none" w:sz="0" w:space="0" w:color="auto"/>
        <w:right w:val="none" w:sz="0" w:space="0" w:color="auto"/>
      </w:divBdr>
      <w:divsChild>
        <w:div w:id="130024704">
          <w:marLeft w:val="432"/>
          <w:marRight w:val="0"/>
          <w:marTop w:val="120"/>
          <w:marBottom w:val="0"/>
          <w:divBdr>
            <w:top w:val="none" w:sz="0" w:space="0" w:color="auto"/>
            <w:left w:val="none" w:sz="0" w:space="0" w:color="auto"/>
            <w:bottom w:val="none" w:sz="0" w:space="0" w:color="auto"/>
            <w:right w:val="none" w:sz="0" w:space="0" w:color="auto"/>
          </w:divBdr>
        </w:div>
        <w:div w:id="435752785">
          <w:marLeft w:val="432"/>
          <w:marRight w:val="0"/>
          <w:marTop w:val="120"/>
          <w:marBottom w:val="0"/>
          <w:divBdr>
            <w:top w:val="none" w:sz="0" w:space="0" w:color="auto"/>
            <w:left w:val="none" w:sz="0" w:space="0" w:color="auto"/>
            <w:bottom w:val="none" w:sz="0" w:space="0" w:color="auto"/>
            <w:right w:val="none" w:sz="0" w:space="0" w:color="auto"/>
          </w:divBdr>
        </w:div>
        <w:div w:id="1924727961">
          <w:marLeft w:val="432"/>
          <w:marRight w:val="0"/>
          <w:marTop w:val="120"/>
          <w:marBottom w:val="0"/>
          <w:divBdr>
            <w:top w:val="none" w:sz="0" w:space="0" w:color="auto"/>
            <w:left w:val="none" w:sz="0" w:space="0" w:color="auto"/>
            <w:bottom w:val="none" w:sz="0" w:space="0" w:color="auto"/>
            <w:right w:val="none" w:sz="0" w:space="0" w:color="auto"/>
          </w:divBdr>
        </w:div>
      </w:divsChild>
    </w:div>
    <w:div w:id="2046564356">
      <w:bodyDiv w:val="1"/>
      <w:marLeft w:val="0"/>
      <w:marRight w:val="0"/>
      <w:marTop w:val="0"/>
      <w:marBottom w:val="0"/>
      <w:divBdr>
        <w:top w:val="none" w:sz="0" w:space="0" w:color="auto"/>
        <w:left w:val="none" w:sz="0" w:space="0" w:color="auto"/>
        <w:bottom w:val="none" w:sz="0" w:space="0" w:color="auto"/>
        <w:right w:val="none" w:sz="0" w:space="0" w:color="auto"/>
      </w:divBdr>
      <w:divsChild>
        <w:div w:id="1637907171">
          <w:marLeft w:val="547"/>
          <w:marRight w:val="0"/>
          <w:marTop w:val="154"/>
          <w:marBottom w:val="0"/>
          <w:divBdr>
            <w:top w:val="none" w:sz="0" w:space="0" w:color="auto"/>
            <w:left w:val="none" w:sz="0" w:space="0" w:color="auto"/>
            <w:bottom w:val="none" w:sz="0" w:space="0" w:color="auto"/>
            <w:right w:val="none" w:sz="0" w:space="0" w:color="auto"/>
          </w:divBdr>
        </w:div>
        <w:div w:id="1854566362">
          <w:marLeft w:val="547"/>
          <w:marRight w:val="0"/>
          <w:marTop w:val="154"/>
          <w:marBottom w:val="0"/>
          <w:divBdr>
            <w:top w:val="none" w:sz="0" w:space="0" w:color="auto"/>
            <w:left w:val="none" w:sz="0" w:space="0" w:color="auto"/>
            <w:bottom w:val="none" w:sz="0" w:space="0" w:color="auto"/>
            <w:right w:val="none" w:sz="0" w:space="0" w:color="auto"/>
          </w:divBdr>
        </w:div>
      </w:divsChild>
    </w:div>
    <w:div w:id="210660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ianfarmers.org/?p=445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sianfarmers.org/?p=427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20(backed%20up%20to%20AFA%20PC)\02%20AFA%20PROJECT%20FILES\AFA%20Letterhead\afa%20letterhead%20template%20(as%20of%20dec%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07C9D-A365-4F07-8AD6-43D27CD1C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afa letterhead template (as of dec 16).dot</Template>
  <TotalTime>1</TotalTime>
  <Pages>3</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AFA</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dc:creator>
  <cp:keywords/>
  <cp:lastModifiedBy>user</cp:lastModifiedBy>
  <cp:revision>2</cp:revision>
  <cp:lastPrinted>2010-03-01T16:48:00Z</cp:lastPrinted>
  <dcterms:created xsi:type="dcterms:W3CDTF">2016-07-21T05:20:00Z</dcterms:created>
  <dcterms:modified xsi:type="dcterms:W3CDTF">2016-07-21T05:20:00Z</dcterms:modified>
</cp:coreProperties>
</file>